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shd w:val="clear" w:color="auto" w:fill="000099"/>
        <w:tblLook w:val="04A0" w:firstRow="1" w:lastRow="0" w:firstColumn="1" w:lastColumn="0" w:noHBand="0" w:noVBand="1"/>
      </w:tblPr>
      <w:tblGrid>
        <w:gridCol w:w="895"/>
        <w:gridCol w:w="1890"/>
        <w:gridCol w:w="1080"/>
        <w:gridCol w:w="5741"/>
      </w:tblGrid>
      <w:tr w:rsidR="00A170D5" w:rsidRPr="00AF7A31" w:rsidTr="001E4713">
        <w:tc>
          <w:tcPr>
            <w:tcW w:w="9606" w:type="dxa"/>
            <w:gridSpan w:val="4"/>
            <w:shd w:val="clear" w:color="auto" w:fill="D9D9D9" w:themeFill="background1" w:themeFillShade="D9"/>
          </w:tcPr>
          <w:p w:rsidR="001456B8" w:rsidRPr="00AF7A31" w:rsidRDefault="008A7D5A" w:rsidP="00A170D5">
            <w:pPr>
              <w:pStyle w:val="Cuadrculamedia21"/>
              <w:jc w:val="center"/>
              <w:rPr>
                <w:rFonts w:ascii="Tahoma" w:hAnsi="Tahoma" w:cs="Tahoma"/>
                <w:b/>
                <w:i/>
                <w:color w:val="0D0D0D" w:themeColor="text1" w:themeTint="F2"/>
                <w:sz w:val="22"/>
                <w:szCs w:val="22"/>
                <w:lang w:val="es-ES" w:eastAsia="en-US"/>
              </w:rPr>
            </w:pPr>
            <w:r>
              <w:rPr>
                <w:rFonts w:ascii="Tahoma" w:hAnsi="Tahoma" w:cs="Tahoma"/>
                <w:b/>
                <w:i/>
                <w:noProof/>
                <w:color w:val="0D0D0D" w:themeColor="text1" w:themeTint="F2"/>
                <w:sz w:val="22"/>
                <w:szCs w:val="22"/>
                <w:lang w:val="en-US" w:eastAsia="en-US"/>
              </w:rPr>
              <w:pict>
                <v:rect id="Rectángulo 1" o:spid="_x0000_s1026" style="position:absolute;left:0;text-align:left;margin-left:76.75pt;margin-top:891.25pt;width:419pt;height: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" o:allowincell="f" filled="f" stroked="f">
                  <v:textbox inset="0,0,0,0">
                    <w:txbxContent>
                      <w:p w:rsidR="001E57AD" w:rsidRDefault="001E57AD" w:rsidP="00A170D5">
                        <w:pPr>
                          <w:spacing w:line="1560" w:lineRule="atLeast"/>
                        </w:pPr>
                      </w:p>
                      <w:p w:rsidR="001E57AD" w:rsidRDefault="001E57AD" w:rsidP="00A170D5"/>
                    </w:txbxContent>
                  </v:textbox>
                  <w10:wrap anchorx="page" anchory="page"/>
                </v:rect>
              </w:pict>
            </w:r>
            <w:r w:rsidR="00A170D5" w:rsidRPr="00AF7A31">
              <w:rPr>
                <w:rFonts w:ascii="Tahoma" w:hAnsi="Tahoma" w:cs="Tahoma"/>
                <w:b/>
                <w:i/>
                <w:color w:val="0D0D0D" w:themeColor="text1" w:themeTint="F2"/>
                <w:sz w:val="22"/>
                <w:szCs w:val="22"/>
                <w:lang w:val="es-ES" w:eastAsia="en-US"/>
              </w:rPr>
              <w:t xml:space="preserve">ESTUDIO PREVIO </w:t>
            </w:r>
          </w:p>
          <w:p w:rsidR="00A170D5" w:rsidRPr="00AF7A31" w:rsidRDefault="00A170D5" w:rsidP="00A170D5">
            <w:pPr>
              <w:pStyle w:val="Cuadrculamedia21"/>
              <w:jc w:val="center"/>
              <w:rPr>
                <w:rFonts w:ascii="Tahoma" w:hAnsi="Tahoma" w:cs="Tahoma"/>
                <w:b/>
                <w:i/>
                <w:color w:val="0D0D0D" w:themeColor="text1" w:themeTint="F2"/>
                <w:sz w:val="22"/>
                <w:szCs w:val="22"/>
                <w:lang w:val="es-ES" w:eastAsia="en-US"/>
              </w:rPr>
            </w:pPr>
            <w:r w:rsidRPr="00AF7A31">
              <w:rPr>
                <w:rFonts w:ascii="Tahoma" w:hAnsi="Tahoma" w:cs="Tahoma"/>
                <w:b/>
                <w:i/>
                <w:color w:val="0D0D0D" w:themeColor="text1" w:themeTint="F2"/>
                <w:sz w:val="22"/>
                <w:szCs w:val="22"/>
                <w:lang w:val="es-ES" w:eastAsia="en-US"/>
              </w:rPr>
              <w:t>PRINCIPIO DE PLANEACIÓN</w:t>
            </w:r>
          </w:p>
          <w:p w:rsidR="00A170D5" w:rsidRPr="00AF7A31" w:rsidRDefault="00A170D5" w:rsidP="00A170D5">
            <w:pPr>
              <w:pStyle w:val="Cuadrculamedia21"/>
              <w:jc w:val="center"/>
              <w:rPr>
                <w:rFonts w:ascii="Tahoma" w:hAnsi="Tahoma" w:cs="Tahoma"/>
                <w:b/>
                <w:i/>
                <w:color w:val="0D0D0D" w:themeColor="text1" w:themeTint="F2"/>
                <w:sz w:val="22"/>
                <w:szCs w:val="22"/>
                <w:lang w:val="es-ES" w:eastAsia="en-US"/>
              </w:rPr>
            </w:pPr>
            <w:r w:rsidRPr="00AF7A31">
              <w:rPr>
                <w:rFonts w:ascii="Tahoma" w:hAnsi="Tahoma" w:cs="Tahoma"/>
                <w:b/>
                <w:i/>
                <w:color w:val="0D0D0D" w:themeColor="text1" w:themeTint="F2"/>
                <w:sz w:val="22"/>
                <w:szCs w:val="22"/>
                <w:lang w:val="es-ES" w:eastAsia="en-US"/>
              </w:rPr>
              <w:t>LEY 80 DE 1993, LEY 1150 DE 2007, DECRETO 1082 DE 2015 ARTICULO 2.2.1.1.2.1.1.</w:t>
            </w:r>
          </w:p>
          <w:p w:rsidR="00A170D5" w:rsidRPr="00AF7A31" w:rsidRDefault="00A170D5" w:rsidP="00E40DA0">
            <w:pPr>
              <w:pStyle w:val="Cuadrculamedia21"/>
              <w:jc w:val="center"/>
              <w:rPr>
                <w:rFonts w:ascii="Tahoma" w:hAnsi="Tahoma" w:cs="Tahoma"/>
                <w:b/>
                <w:i/>
                <w:color w:val="0D0D0D" w:themeColor="text1" w:themeTint="F2"/>
                <w:sz w:val="22"/>
                <w:szCs w:val="22"/>
                <w:lang w:val="es-ES" w:eastAsia="en-US"/>
              </w:rPr>
            </w:pPr>
            <w:r w:rsidRPr="00AF7A31">
              <w:rPr>
                <w:rFonts w:ascii="Tahoma" w:hAnsi="Tahoma" w:cs="Tahoma"/>
                <w:color w:val="0D0D0D" w:themeColor="text1" w:themeTint="F2"/>
                <w:sz w:val="22"/>
                <w:szCs w:val="22"/>
                <w:lang w:eastAsia="en-US"/>
              </w:rPr>
              <w:t>“Los estudios previos son el soporte para elaborar el proyecto de pliegos, los pliegos de condiciones y el contrato. Deben permanecer a disposición del público durante el desarrollo del proceso de</w:t>
            </w:r>
            <w:r w:rsidRPr="00AF7A31">
              <w:rPr>
                <w:rFonts w:ascii="Tahoma" w:hAnsi="Tahoma" w:cs="Tahoma"/>
                <w:b/>
                <w:i/>
                <w:color w:val="0D0D0D" w:themeColor="text1" w:themeTint="F2"/>
                <w:sz w:val="22"/>
                <w:szCs w:val="22"/>
                <w:lang w:val="es-ES" w:eastAsia="en-US"/>
              </w:rPr>
              <w:t xml:space="preserve"> contratación y contener los siguientes elementos: (…)”</w:t>
            </w:r>
          </w:p>
          <w:p w:rsidR="00BB0EF6" w:rsidRPr="00AF7A31" w:rsidRDefault="00BB0EF6" w:rsidP="00A170D5">
            <w:pPr>
              <w:jc w:val="center"/>
              <w:rPr>
                <w:rFonts w:ascii="Arial" w:hAnsi="Arial" w:cs="Arial"/>
                <w:b/>
                <w:i/>
                <w:color w:val="FFFFFF" w:themeColor="background1"/>
                <w:lang w:val="es-ES"/>
              </w:rPr>
            </w:pPr>
          </w:p>
        </w:tc>
      </w:tr>
      <w:tr w:rsidR="00B436EC" w:rsidRPr="00AF7A31" w:rsidTr="001E4713">
        <w:tblPrEx>
          <w:shd w:val="clear" w:color="auto" w:fill="auto"/>
        </w:tblPrEx>
        <w:tc>
          <w:tcPr>
            <w:tcW w:w="2785" w:type="dxa"/>
            <w:gridSpan w:val="2"/>
          </w:tcPr>
          <w:p w:rsidR="00E40DA0" w:rsidRPr="00AF7A31" w:rsidRDefault="00E40DA0" w:rsidP="00DE28CE">
            <w:pPr>
              <w:rPr>
                <w:rFonts w:ascii="Arial" w:hAnsi="Arial" w:cs="Arial"/>
                <w:lang w:val="es-ES"/>
              </w:rPr>
            </w:pPr>
          </w:p>
          <w:p w:rsidR="00B436EC" w:rsidRPr="00AF7A31" w:rsidRDefault="00B436EC" w:rsidP="00DE28CE">
            <w:pPr>
              <w:rPr>
                <w:rFonts w:ascii="Arial" w:hAnsi="Arial" w:cs="Arial"/>
                <w:b/>
                <w:i/>
                <w:lang w:val="es-ES"/>
              </w:rPr>
            </w:pPr>
            <w:r w:rsidRPr="00AF7A31">
              <w:rPr>
                <w:rFonts w:ascii="Arial" w:hAnsi="Arial" w:cs="Arial"/>
                <w:lang w:val="es-ES"/>
              </w:rPr>
              <w:t>FECHA DE ELABORACION</w:t>
            </w:r>
          </w:p>
        </w:tc>
        <w:tc>
          <w:tcPr>
            <w:tcW w:w="6821" w:type="dxa"/>
            <w:gridSpan w:val="2"/>
          </w:tcPr>
          <w:p w:rsidR="0048362C" w:rsidRDefault="0048362C" w:rsidP="00DE28CE">
            <w:pPr>
              <w:rPr>
                <w:rFonts w:ascii="Arial" w:hAnsi="Arial" w:cs="Arial"/>
                <w:lang w:val="es-ES"/>
              </w:rPr>
            </w:pPr>
          </w:p>
          <w:p w:rsidR="00E40DA0" w:rsidRPr="00AF7A31" w:rsidRDefault="001D163F" w:rsidP="00DE28CE">
            <w:pPr>
              <w:rPr>
                <w:rFonts w:ascii="Arial" w:hAnsi="Arial" w:cs="Arial"/>
                <w:lang w:val="es-ES"/>
              </w:rPr>
            </w:pPr>
            <w:r>
              <w:rPr>
                <w:rFonts w:ascii="Arial" w:hAnsi="Arial" w:cs="Arial"/>
                <w:lang w:val="es-ES"/>
              </w:rPr>
              <w:t xml:space="preserve">28 DE </w:t>
            </w:r>
            <w:r w:rsidR="0048362C">
              <w:rPr>
                <w:rFonts w:ascii="Arial" w:hAnsi="Arial" w:cs="Arial"/>
                <w:lang w:val="es-ES"/>
              </w:rPr>
              <w:t>FEBRERO</w:t>
            </w:r>
            <w:r w:rsidR="00287A1D" w:rsidRPr="00AF7A31">
              <w:rPr>
                <w:rFonts w:ascii="Arial" w:hAnsi="Arial" w:cs="Arial"/>
                <w:lang w:val="es-ES"/>
              </w:rPr>
              <w:t xml:space="preserve"> DE 2020</w:t>
            </w:r>
          </w:p>
        </w:tc>
      </w:tr>
      <w:tr w:rsidR="00E40DA0" w:rsidRPr="00AF7A31" w:rsidTr="001E4713">
        <w:tc>
          <w:tcPr>
            <w:tcW w:w="9606" w:type="dxa"/>
            <w:gridSpan w:val="4"/>
            <w:shd w:val="clear" w:color="auto" w:fill="D9D9D9" w:themeFill="background1" w:themeFillShade="D9"/>
          </w:tcPr>
          <w:p w:rsidR="00AE2590" w:rsidRPr="00AF7A31" w:rsidRDefault="00AE2590" w:rsidP="00852CA2">
            <w:pPr>
              <w:pStyle w:val="Cuadrculamedia21"/>
              <w:shd w:val="clear" w:color="auto" w:fill="D9D9D9" w:themeFill="background1" w:themeFillShade="D9"/>
              <w:jc w:val="center"/>
              <w:rPr>
                <w:rFonts w:ascii="Tahoma" w:hAnsi="Tahoma" w:cs="Tahoma"/>
                <w:b/>
                <w:i/>
                <w:color w:val="0D0D0D" w:themeColor="text1" w:themeTint="F2"/>
                <w:sz w:val="22"/>
                <w:szCs w:val="22"/>
                <w:lang w:val="es-ES" w:eastAsia="en-US"/>
              </w:rPr>
            </w:pPr>
            <w:r w:rsidRPr="00AF7A31">
              <w:rPr>
                <w:rFonts w:ascii="Tahoma" w:hAnsi="Tahoma" w:cs="Tahoma"/>
                <w:b/>
                <w:i/>
                <w:color w:val="0D0D0D" w:themeColor="text1" w:themeTint="F2"/>
                <w:sz w:val="22"/>
                <w:szCs w:val="22"/>
                <w:lang w:val="es-ES" w:eastAsia="en-US"/>
              </w:rPr>
              <w:t>1.   DESCRIPCIÓN DE LA NECESIDAD</w:t>
            </w:r>
          </w:p>
          <w:p w:rsidR="00861B35" w:rsidRPr="00AF7A31" w:rsidRDefault="00AE2590" w:rsidP="00E40DA0">
            <w:pPr>
              <w:pStyle w:val="Cuadrculamedia21"/>
              <w:jc w:val="center"/>
              <w:rPr>
                <w:rFonts w:ascii="Arial" w:hAnsi="Arial" w:cs="Arial"/>
                <w:b/>
                <w:i/>
                <w:color w:val="0D0D0D" w:themeColor="text1" w:themeTint="F2"/>
                <w:sz w:val="22"/>
                <w:szCs w:val="22"/>
                <w:lang w:val="es-ES"/>
              </w:rPr>
            </w:pPr>
            <w:r w:rsidRPr="00AF7A31">
              <w:rPr>
                <w:rFonts w:ascii="Tahoma" w:hAnsi="Tahoma" w:cs="Tahoma"/>
                <w:b/>
                <w:i/>
                <w:color w:val="0D0D0D" w:themeColor="text1" w:themeTint="F2"/>
                <w:sz w:val="22"/>
                <w:szCs w:val="22"/>
                <w:shd w:val="clear" w:color="auto" w:fill="D9D9D9" w:themeFill="background1" w:themeFillShade="D9"/>
                <w:lang w:val="es-ES" w:eastAsia="en-US"/>
              </w:rPr>
              <w:t>(Numeral 1  ARTICULO 2.2.1.1.2.1.1. del Decreto 1082 de 2015)</w:t>
            </w:r>
          </w:p>
        </w:tc>
      </w:tr>
      <w:tr w:rsidR="00CF11B0" w:rsidRPr="00AF7A31" w:rsidTr="001E4713">
        <w:tblPrEx>
          <w:shd w:val="clear" w:color="auto" w:fill="auto"/>
        </w:tblPrEx>
        <w:tc>
          <w:tcPr>
            <w:tcW w:w="9606" w:type="dxa"/>
            <w:gridSpan w:val="4"/>
          </w:tcPr>
          <w:p w:rsidR="001440CA" w:rsidRPr="00AF7A31" w:rsidRDefault="001440CA" w:rsidP="00F30924">
            <w:pPr>
              <w:jc w:val="both"/>
              <w:rPr>
                <w:rFonts w:ascii="Arial" w:hAnsi="Arial" w:cs="Arial"/>
                <w:lang w:val="es-ES"/>
              </w:rPr>
            </w:pPr>
          </w:p>
          <w:p w:rsidR="00E40DA0" w:rsidRPr="00AF7A31" w:rsidRDefault="00287A1D" w:rsidP="00F30924">
            <w:pPr>
              <w:jc w:val="both"/>
              <w:rPr>
                <w:rFonts w:ascii="Arial" w:hAnsi="Arial" w:cs="Arial"/>
                <w:lang w:val="es-ES"/>
              </w:rPr>
            </w:pPr>
            <w:r w:rsidRPr="00AF7A31">
              <w:rPr>
                <w:rFonts w:ascii="Arial" w:hAnsi="Arial" w:cs="Arial"/>
                <w:lang w:val="es-ES"/>
              </w:rPr>
              <w:t>La INSTITUCIÓN EDUCATIVA, está al servicio de la comunicad educativa, y se desarrolla con fundamento en los principios constitucionales, sin perjuicio de la aplicación de los demás principios generales y especiales que rigen la actividad de la Administración Pública y de los servidores públicos.</w:t>
            </w:r>
          </w:p>
          <w:p w:rsidR="00287A1D" w:rsidRPr="00AF7A31" w:rsidRDefault="00287A1D" w:rsidP="00F30924">
            <w:pPr>
              <w:jc w:val="both"/>
              <w:rPr>
                <w:rFonts w:ascii="Arial" w:hAnsi="Arial" w:cs="Arial"/>
                <w:lang w:val="es-ES"/>
              </w:rPr>
            </w:pPr>
          </w:p>
          <w:p w:rsidR="00287A1D" w:rsidRPr="00AF7A31" w:rsidRDefault="006D6530" w:rsidP="00F30924">
            <w:pPr>
              <w:jc w:val="both"/>
              <w:rPr>
                <w:rFonts w:ascii="Arial" w:hAnsi="Arial" w:cs="Arial"/>
                <w:lang w:val="es-ES"/>
              </w:rPr>
            </w:pPr>
            <w:r w:rsidRPr="00AF7A31">
              <w:rPr>
                <w:rFonts w:ascii="Arial" w:hAnsi="Arial" w:cs="Arial"/>
                <w:lang w:val="es-ES"/>
              </w:rPr>
              <w:t>Considerando lo establecido en la Ley 715 de 2001, las instituciones educativas estatales podrán administrar Fondos de Servicios Educativos en los cuales se manejará los recursos destinados a financiar gastos distintos a los de personal, que faciliten el funcionamiento de la institución.</w:t>
            </w:r>
          </w:p>
          <w:p w:rsidR="006D6530" w:rsidRPr="00AF7A31" w:rsidRDefault="006D6530" w:rsidP="00F30924">
            <w:pPr>
              <w:jc w:val="both"/>
              <w:rPr>
                <w:rFonts w:ascii="Arial" w:hAnsi="Arial" w:cs="Arial"/>
                <w:lang w:val="es-ES"/>
              </w:rPr>
            </w:pPr>
          </w:p>
          <w:p w:rsidR="006D6530" w:rsidRPr="00AF7A31" w:rsidRDefault="006D6530" w:rsidP="00F30924">
            <w:pPr>
              <w:jc w:val="both"/>
              <w:rPr>
                <w:rFonts w:ascii="Arial" w:hAnsi="Arial" w:cs="Arial"/>
                <w:lang w:val="es-ES"/>
              </w:rPr>
            </w:pPr>
            <w:r w:rsidRPr="00AF7A31">
              <w:rPr>
                <w:rFonts w:ascii="Arial" w:hAnsi="Arial" w:cs="Arial"/>
                <w:lang w:val="es-ES"/>
              </w:rPr>
              <w:t>El Artículo 3 de la Ley 80 de 1993 FINES DE LA CONTRATACIÓN ESTATAL, consagra que, los servidores públicos tendrán en consideración que al celebrar contratos y con la ejecución de los mismos, las entidades buscan el cumplimiento de los fines estatales, la continua y eficiente presentación de los servidores públicos y la efectividad de los derechos e intereses de los administrados y a su vez el numeral 7 del artículo 25 de la misma norma precisa que toda contratación celebran las entidades públicas, debe obedecer a unos objetivos y propósitos previamente señalados en el objeto a contratar.</w:t>
            </w:r>
          </w:p>
          <w:p w:rsidR="006D6530" w:rsidRPr="00AF7A31" w:rsidRDefault="006D6530" w:rsidP="00F30924">
            <w:pPr>
              <w:jc w:val="both"/>
              <w:rPr>
                <w:rFonts w:ascii="Arial" w:hAnsi="Arial" w:cs="Arial"/>
                <w:lang w:val="es-ES"/>
              </w:rPr>
            </w:pPr>
          </w:p>
          <w:p w:rsidR="006D6530" w:rsidRPr="00AF7A31" w:rsidRDefault="006D6530" w:rsidP="00F30924">
            <w:pPr>
              <w:jc w:val="both"/>
              <w:rPr>
                <w:rFonts w:ascii="Arial" w:hAnsi="Arial" w:cs="Arial"/>
                <w:lang w:val="es-ES"/>
              </w:rPr>
            </w:pPr>
            <w:r w:rsidRPr="00AF7A31">
              <w:rPr>
                <w:rFonts w:ascii="Arial" w:hAnsi="Arial" w:cs="Arial"/>
                <w:lang w:val="es-ES"/>
              </w:rPr>
              <w:t xml:space="preserve">LA INSTITUCIÓN EDUCATIVA, dando cumplimiento al artículo 2.2.1.1.1.6.1 del Decreto 1082 de 2015, realizó </w:t>
            </w:r>
            <w:r w:rsidR="00542102" w:rsidRPr="00AF7A31">
              <w:rPr>
                <w:rFonts w:ascii="Arial" w:hAnsi="Arial" w:cs="Arial"/>
                <w:lang w:val="es-ES"/>
              </w:rPr>
              <w:t>el análisis necesario</w:t>
            </w:r>
            <w:r w:rsidRPr="00AF7A31">
              <w:rPr>
                <w:rFonts w:ascii="Arial" w:hAnsi="Arial" w:cs="Arial"/>
                <w:lang w:val="es-ES"/>
              </w:rPr>
              <w:t xml:space="preserve"> para conocer el sector relativo al objeto del proceso de contratación desde la perspectiva legal, comercial, financiera, organizacional, técnica y de análisis de riesgo.</w:t>
            </w:r>
          </w:p>
          <w:p w:rsidR="006D6530" w:rsidRPr="00AF7A31" w:rsidRDefault="006D6530" w:rsidP="00F30924">
            <w:pPr>
              <w:jc w:val="both"/>
              <w:rPr>
                <w:rFonts w:ascii="Arial" w:hAnsi="Arial" w:cs="Arial"/>
                <w:lang w:val="es-ES"/>
              </w:rPr>
            </w:pPr>
          </w:p>
          <w:p w:rsidR="00542102" w:rsidRPr="00AF7A31" w:rsidRDefault="00542102" w:rsidP="00F30924">
            <w:pPr>
              <w:jc w:val="both"/>
              <w:rPr>
                <w:rFonts w:ascii="Arial" w:hAnsi="Arial" w:cs="Arial"/>
                <w:i/>
                <w:lang w:val="es-ES"/>
              </w:rPr>
            </w:pPr>
            <w:r w:rsidRPr="00AF7A31">
              <w:rPr>
                <w:rFonts w:ascii="Arial" w:hAnsi="Arial" w:cs="Arial"/>
                <w:lang w:val="es-ES"/>
              </w:rPr>
              <w:t>El Decreto 4791 de 2005 en su artículo 16 establece: “</w:t>
            </w:r>
            <w:r w:rsidRPr="00AF7A31">
              <w:rPr>
                <w:rFonts w:ascii="Arial" w:hAnsi="Arial" w:cs="Arial"/>
                <w:i/>
                <w:lang w:val="es-ES"/>
              </w:rPr>
              <w:t>Los fondos de servicios educativos estatales deben llevar contabilidad de acuerdo con las normas vigentes expedida por el Contador General de la Nación”</w:t>
            </w:r>
          </w:p>
          <w:p w:rsidR="00206C13" w:rsidRPr="00AF7A31" w:rsidRDefault="00206C13" w:rsidP="00F30924">
            <w:pPr>
              <w:jc w:val="both"/>
              <w:rPr>
                <w:rFonts w:ascii="Arial" w:hAnsi="Arial" w:cs="Arial"/>
                <w:lang w:val="es-ES"/>
              </w:rPr>
            </w:pPr>
          </w:p>
          <w:p w:rsidR="00542102" w:rsidRPr="00AF7A31" w:rsidRDefault="00542102" w:rsidP="00F30924">
            <w:pPr>
              <w:jc w:val="both"/>
              <w:rPr>
                <w:rFonts w:ascii="Arial" w:hAnsi="Arial" w:cs="Arial"/>
                <w:i/>
                <w:lang w:val="es-ES"/>
              </w:rPr>
            </w:pPr>
            <w:r w:rsidRPr="00AF7A31">
              <w:rPr>
                <w:rFonts w:ascii="Arial" w:hAnsi="Arial" w:cs="Arial"/>
                <w:lang w:val="es-ES"/>
              </w:rPr>
              <w:t>De conformidad con la Sentencia de la Corte Constitucional C_614 de 2009</w:t>
            </w:r>
            <w:r w:rsidRPr="00AF7A31">
              <w:rPr>
                <w:rFonts w:ascii="Arial" w:hAnsi="Arial" w:cs="Arial"/>
                <w:i/>
                <w:lang w:val="es-ES"/>
              </w:rPr>
              <w:t xml:space="preserve">”… El contrato de prestación de servicios es un contrato estatal que celebran las entidades para desarrollar actividades relacionadas con su administración o funcionamiento, y solo podrán celebrarse con personas naturales cuando dichas actividades se puedan realizarse con personal de planta o </w:t>
            </w:r>
            <w:r w:rsidRPr="00AF7A31">
              <w:rPr>
                <w:rFonts w:ascii="Arial" w:hAnsi="Arial" w:cs="Arial"/>
                <w:i/>
                <w:lang w:val="es-ES"/>
              </w:rPr>
              <w:lastRenderedPageBreak/>
              <w:t>requieran conocimientos especializados. En singular caso estos contratos</w:t>
            </w:r>
            <w:r w:rsidR="00B730CF">
              <w:rPr>
                <w:rFonts w:ascii="Arial" w:hAnsi="Arial" w:cs="Arial"/>
                <w:i/>
                <w:lang w:val="es-ES"/>
              </w:rPr>
              <w:t xml:space="preserve"> no</w:t>
            </w:r>
            <w:r w:rsidRPr="00AF7A31">
              <w:rPr>
                <w:rFonts w:ascii="Arial" w:hAnsi="Arial" w:cs="Arial"/>
                <w:i/>
                <w:lang w:val="es-ES"/>
              </w:rPr>
              <w:t xml:space="preserve"> generan relación laboral ni prestaciones sociales y se celebraran por el término estrictamente indispensable…”</w:t>
            </w:r>
          </w:p>
          <w:p w:rsidR="00542102" w:rsidRPr="00AF7A31" w:rsidRDefault="00542102" w:rsidP="00F30924">
            <w:pPr>
              <w:jc w:val="both"/>
              <w:rPr>
                <w:rFonts w:ascii="Arial" w:hAnsi="Arial" w:cs="Arial"/>
                <w:i/>
                <w:lang w:val="es-ES"/>
              </w:rPr>
            </w:pPr>
          </w:p>
          <w:p w:rsidR="00542102" w:rsidRPr="00AF7A31" w:rsidRDefault="00542102" w:rsidP="00F30924">
            <w:pPr>
              <w:jc w:val="both"/>
              <w:rPr>
                <w:rFonts w:ascii="Arial" w:hAnsi="Arial" w:cs="Arial"/>
                <w:b/>
                <w:i/>
                <w:lang w:val="es-ES"/>
              </w:rPr>
            </w:pPr>
            <w:r w:rsidRPr="00AF7A31">
              <w:rPr>
                <w:rFonts w:ascii="Arial" w:hAnsi="Arial" w:cs="Arial"/>
                <w:b/>
                <w:i/>
                <w:lang w:val="es-ES"/>
              </w:rPr>
              <w:t>Conveniencia de la contratación</w:t>
            </w:r>
          </w:p>
          <w:p w:rsidR="00542102" w:rsidRPr="00AF7A31" w:rsidRDefault="00542102" w:rsidP="00F30924">
            <w:pPr>
              <w:jc w:val="both"/>
              <w:rPr>
                <w:rFonts w:ascii="Arial" w:hAnsi="Arial" w:cs="Arial"/>
                <w:b/>
                <w:i/>
                <w:lang w:val="es-ES"/>
              </w:rPr>
            </w:pPr>
          </w:p>
          <w:p w:rsidR="00542102" w:rsidRPr="00AF7A31" w:rsidRDefault="00542102" w:rsidP="00F30924">
            <w:pPr>
              <w:jc w:val="both"/>
              <w:rPr>
                <w:rFonts w:ascii="Arial" w:hAnsi="Arial" w:cs="Arial"/>
                <w:lang w:val="es-ES"/>
              </w:rPr>
            </w:pPr>
            <w:r w:rsidRPr="00AF7A31">
              <w:rPr>
                <w:rFonts w:ascii="Arial" w:hAnsi="Arial" w:cs="Arial"/>
                <w:lang w:val="es-ES"/>
              </w:rPr>
              <w:t xml:space="preserve">Teniendo en cuenta que los recursos humanos con que cuenta la Institución Educativa dentro de su estructura organizacional son muy escasos, para atender las múltiples obligaciones de acuerdo a su misión y demás normas; El fondo Educativo se fortalecerá mediante la contratación de una persona natural en la </w:t>
            </w:r>
            <w:r w:rsidRPr="00AF7A31">
              <w:rPr>
                <w:rFonts w:ascii="Arial" w:hAnsi="Arial" w:cs="Arial"/>
                <w:i/>
                <w:lang w:val="es-ES"/>
              </w:rPr>
              <w:t>PRESTACIÓN DEL SERVICIO PROFESIONAL DE CONTADOR PÚBLICO</w:t>
            </w:r>
            <w:r w:rsidRPr="00AF7A31">
              <w:rPr>
                <w:rFonts w:ascii="Arial" w:hAnsi="Arial" w:cs="Arial"/>
                <w:lang w:val="es-ES"/>
              </w:rPr>
              <w:t xml:space="preserve"> para realizar todas las actividades en materia contable y financiera, garantizando el buen desarrollo de los procedimientos e implementando instrumentos y mecanismos de apoyo al rector y demás funcionarios administrativos de la Institución Educativa.</w:t>
            </w:r>
          </w:p>
          <w:p w:rsidR="00CF11B0" w:rsidRPr="00AF7A31" w:rsidRDefault="00CF11B0" w:rsidP="00F30924">
            <w:pPr>
              <w:jc w:val="both"/>
              <w:rPr>
                <w:rFonts w:ascii="Arial" w:hAnsi="Arial" w:cs="Arial"/>
                <w:lang w:val="es-ES"/>
              </w:rPr>
            </w:pPr>
          </w:p>
        </w:tc>
      </w:tr>
      <w:tr w:rsidR="00CF11B0" w:rsidRPr="00AF7A31" w:rsidTr="001E4713">
        <w:tc>
          <w:tcPr>
            <w:tcW w:w="9606" w:type="dxa"/>
            <w:gridSpan w:val="4"/>
            <w:shd w:val="clear" w:color="auto" w:fill="D9D9D9" w:themeFill="background1" w:themeFillShade="D9"/>
          </w:tcPr>
          <w:p w:rsidR="00AD5B83" w:rsidRPr="00AF7A31" w:rsidRDefault="00AD5B83" w:rsidP="00AD5B83">
            <w:pPr>
              <w:pStyle w:val="Cuadrculamedia21"/>
              <w:jc w:val="center"/>
              <w:rPr>
                <w:rFonts w:ascii="Tahoma" w:hAnsi="Tahoma" w:cs="Tahoma"/>
                <w:b/>
                <w:i/>
                <w:color w:val="0D0D0D" w:themeColor="text1" w:themeTint="F2"/>
                <w:sz w:val="22"/>
                <w:szCs w:val="22"/>
                <w:lang w:val="es-ES" w:eastAsia="en-US"/>
              </w:rPr>
            </w:pPr>
            <w:r w:rsidRPr="00AF7A31">
              <w:rPr>
                <w:rFonts w:ascii="Tahoma" w:hAnsi="Tahoma" w:cs="Tahoma"/>
                <w:b/>
                <w:i/>
                <w:color w:val="0D0D0D" w:themeColor="text1" w:themeTint="F2"/>
                <w:sz w:val="22"/>
                <w:szCs w:val="22"/>
                <w:lang w:val="es-ES" w:eastAsia="en-US"/>
              </w:rPr>
              <w:lastRenderedPageBreak/>
              <w:t>2.   DESCRIPCIÓN DEL OBJETO A CONTRATAR, CON SUS ESPECIFICACIONES</w:t>
            </w:r>
          </w:p>
          <w:p w:rsidR="00AD5B83" w:rsidRPr="00AF7A31" w:rsidRDefault="00AD5B83" w:rsidP="00AD5B83">
            <w:pPr>
              <w:pStyle w:val="Cuadrculamedia21"/>
              <w:jc w:val="center"/>
              <w:rPr>
                <w:rFonts w:ascii="Tahoma" w:hAnsi="Tahoma" w:cs="Tahoma"/>
                <w:b/>
                <w:i/>
                <w:color w:val="0D0D0D" w:themeColor="text1" w:themeTint="F2"/>
                <w:sz w:val="22"/>
                <w:szCs w:val="22"/>
                <w:lang w:val="es-ES" w:eastAsia="en-US"/>
              </w:rPr>
            </w:pPr>
            <w:r w:rsidRPr="00AF7A31">
              <w:rPr>
                <w:rFonts w:ascii="Tahoma" w:hAnsi="Tahoma" w:cs="Tahoma"/>
                <w:b/>
                <w:i/>
                <w:color w:val="0D0D0D" w:themeColor="text1" w:themeTint="F2"/>
                <w:sz w:val="22"/>
                <w:szCs w:val="22"/>
                <w:lang w:val="es-ES" w:eastAsia="en-US"/>
              </w:rPr>
              <w:t>ESENCIALES, AUTORIZACIONES, PERMISOS Y LICENCIAS.</w:t>
            </w:r>
          </w:p>
          <w:p w:rsidR="00CF11B0" w:rsidRPr="00AF7A31" w:rsidRDefault="00AD5B83" w:rsidP="00E40DA0">
            <w:pPr>
              <w:pStyle w:val="Cuadrculamedia21"/>
              <w:jc w:val="center"/>
              <w:rPr>
                <w:rFonts w:ascii="Tahoma" w:hAnsi="Tahoma" w:cs="Tahoma"/>
                <w:b/>
                <w:i/>
                <w:color w:val="0D0D0D" w:themeColor="text1" w:themeTint="F2"/>
                <w:sz w:val="22"/>
                <w:szCs w:val="22"/>
                <w:lang w:val="es-ES" w:eastAsia="en-US"/>
              </w:rPr>
            </w:pPr>
            <w:r w:rsidRPr="00AF7A31">
              <w:rPr>
                <w:rFonts w:ascii="Tahoma" w:hAnsi="Tahoma" w:cs="Tahoma"/>
                <w:b/>
                <w:i/>
                <w:color w:val="0D0D0D" w:themeColor="text1" w:themeTint="F2"/>
                <w:sz w:val="22"/>
                <w:szCs w:val="22"/>
                <w:lang w:val="es-ES" w:eastAsia="en-US"/>
              </w:rPr>
              <w:t>(Numeral 2 ARTICULO 2.2.1.1.2.1.1. del Decreto 1082 de 2015)</w:t>
            </w:r>
          </w:p>
          <w:p w:rsidR="00D576F1" w:rsidRPr="00AF7A31" w:rsidRDefault="00D576F1" w:rsidP="00AD5B83">
            <w:pPr>
              <w:jc w:val="center"/>
              <w:rPr>
                <w:rFonts w:ascii="Arial" w:hAnsi="Arial" w:cs="Arial"/>
                <w:b/>
                <w:i/>
                <w:lang w:val="es-ES"/>
              </w:rPr>
            </w:pPr>
          </w:p>
        </w:tc>
      </w:tr>
      <w:tr w:rsidR="00CF11B0" w:rsidRPr="00AF7A31" w:rsidTr="001E4713">
        <w:tblPrEx>
          <w:shd w:val="clear" w:color="auto" w:fill="auto"/>
        </w:tblPrEx>
        <w:tc>
          <w:tcPr>
            <w:tcW w:w="9606" w:type="dxa"/>
            <w:gridSpan w:val="4"/>
            <w:tcBorders>
              <w:bottom w:val="single" w:sz="4" w:space="0" w:color="auto"/>
            </w:tcBorders>
          </w:tcPr>
          <w:p w:rsidR="00E40DA0" w:rsidRPr="00AF7A31" w:rsidRDefault="00E40DA0" w:rsidP="00A51901">
            <w:pPr>
              <w:jc w:val="center"/>
              <w:rPr>
                <w:rFonts w:ascii="Arial" w:hAnsi="Arial" w:cs="Arial"/>
                <w:b/>
                <w:bCs/>
                <w:i/>
                <w:iCs/>
                <w:spacing w:val="-1"/>
                <w:lang w:val="es-ES"/>
              </w:rPr>
            </w:pPr>
          </w:p>
          <w:p w:rsidR="00D576F1" w:rsidRPr="00AF7A31" w:rsidRDefault="00D576F1" w:rsidP="00E7563D">
            <w:pPr>
              <w:rPr>
                <w:rFonts w:ascii="Tahoma" w:eastAsia="Times New Roman" w:hAnsi="Tahoma" w:cs="Tahoma"/>
                <w:lang w:val="es-ES"/>
              </w:rPr>
            </w:pPr>
            <w:r w:rsidRPr="00AF7A31">
              <w:rPr>
                <w:rFonts w:ascii="Tahoma" w:eastAsia="Times New Roman" w:hAnsi="Tahoma" w:cs="Tahoma"/>
                <w:lang w:val="es-ES"/>
              </w:rPr>
              <w:t>2.1. DESCRIPCIÓN DEL OBJETO A CONTRATAR, CON SUS ESPECIFICACIONES</w:t>
            </w:r>
          </w:p>
          <w:p w:rsidR="00CF11B0" w:rsidRPr="00AF7A31" w:rsidRDefault="00CF11B0" w:rsidP="00287A1D">
            <w:pPr>
              <w:rPr>
                <w:rFonts w:ascii="Arial" w:hAnsi="Arial" w:cs="Arial"/>
                <w:b/>
                <w:i/>
                <w:lang w:val="es-ES"/>
              </w:rPr>
            </w:pPr>
          </w:p>
          <w:p w:rsidR="00206C13" w:rsidRPr="00AF7A31" w:rsidRDefault="00D576F1" w:rsidP="00D576F1">
            <w:pPr>
              <w:pStyle w:val="Sinespaciado"/>
              <w:jc w:val="both"/>
              <w:rPr>
                <w:rFonts w:ascii="Arial" w:hAnsi="Arial" w:cs="Arial"/>
                <w:i/>
                <w:color w:val="0D0D0D" w:themeColor="text1" w:themeTint="F2"/>
                <w:lang w:val="es-ES"/>
              </w:rPr>
            </w:pPr>
            <w:r w:rsidRPr="00AF7A31">
              <w:rPr>
                <w:rFonts w:ascii="Arial" w:hAnsi="Arial" w:cs="Arial"/>
                <w:b/>
                <w:lang w:val="es-ES"/>
              </w:rPr>
              <w:t xml:space="preserve">2.1.1. Objeto: </w:t>
            </w:r>
            <w:r w:rsidR="00057C30" w:rsidRPr="00AF7A31">
              <w:rPr>
                <w:rFonts w:ascii="Arial" w:hAnsi="Arial" w:cs="Arial"/>
                <w:i/>
                <w:color w:val="0D0D0D" w:themeColor="text1" w:themeTint="F2"/>
                <w:lang w:val="es-ES"/>
              </w:rPr>
              <w:t xml:space="preserve">PRESTACIÓN DE SERVICIOS PROFESIONALES Y APOYO A LA GESTIÓN CONTABLE Y FINANCIERA DE LA INSTITUCIÓN EDUCATIVA TÉCNICA </w:t>
            </w:r>
            <w:r w:rsidR="001E57AD">
              <w:rPr>
                <w:rFonts w:ascii="Arial" w:hAnsi="Arial" w:cs="Arial"/>
                <w:i/>
                <w:color w:val="0D0D0D" w:themeColor="text1" w:themeTint="F2"/>
                <w:lang w:val="es-ES"/>
              </w:rPr>
              <w:t>CARLOS BLANCO NASSAR.</w:t>
            </w:r>
          </w:p>
          <w:p w:rsidR="00206C13" w:rsidRPr="00AF7A31" w:rsidRDefault="00206C13" w:rsidP="00D576F1">
            <w:pPr>
              <w:pStyle w:val="Sinespaciado"/>
              <w:jc w:val="both"/>
              <w:rPr>
                <w:rFonts w:ascii="Arial" w:hAnsi="Arial" w:cs="Arial"/>
                <w:b/>
                <w:lang w:val="es-ES"/>
              </w:rPr>
            </w:pPr>
          </w:p>
          <w:p w:rsidR="00206C13" w:rsidRPr="00AF7A31" w:rsidRDefault="00206C13" w:rsidP="00D576F1">
            <w:pPr>
              <w:pStyle w:val="Sinespaciado"/>
              <w:jc w:val="both"/>
              <w:rPr>
                <w:rFonts w:ascii="Arial" w:hAnsi="Arial" w:cs="Arial"/>
                <w:b/>
                <w:lang w:val="es-ES"/>
              </w:rPr>
            </w:pPr>
          </w:p>
          <w:p w:rsidR="00206C13" w:rsidRPr="00AF7A31" w:rsidRDefault="00206C13" w:rsidP="00D576F1">
            <w:pPr>
              <w:pStyle w:val="Sinespaciado"/>
              <w:jc w:val="both"/>
              <w:rPr>
                <w:rFonts w:ascii="Arial" w:hAnsi="Arial" w:cs="Arial"/>
                <w:b/>
                <w:lang w:val="es-ES"/>
              </w:rPr>
            </w:pPr>
            <w:r w:rsidRPr="00AF7A31">
              <w:rPr>
                <w:rFonts w:ascii="Arial" w:hAnsi="Arial" w:cs="Arial"/>
                <w:b/>
                <w:lang w:val="es-ES"/>
              </w:rPr>
              <w:t xml:space="preserve">2.1.2. Plan Anual de Adquisición </w:t>
            </w:r>
          </w:p>
          <w:p w:rsidR="00CF11B0" w:rsidRPr="00AF7A31" w:rsidRDefault="00206C13" w:rsidP="00206C13">
            <w:pPr>
              <w:jc w:val="both"/>
              <w:rPr>
                <w:rFonts w:ascii="Arial" w:hAnsi="Arial" w:cs="Arial"/>
                <w:lang w:val="es-ES"/>
              </w:rPr>
            </w:pPr>
            <w:r w:rsidRPr="00AF7A31">
              <w:rPr>
                <w:rFonts w:ascii="Arial" w:hAnsi="Arial" w:cs="Arial"/>
                <w:spacing w:val="-1"/>
                <w:lang w:val="es-ES"/>
              </w:rPr>
              <w:t>E</w:t>
            </w:r>
            <w:r w:rsidRPr="00AF7A31">
              <w:rPr>
                <w:rFonts w:ascii="Arial" w:hAnsi="Arial" w:cs="Arial"/>
                <w:lang w:val="es-ES"/>
              </w:rPr>
              <w:t>n</w:t>
            </w:r>
            <w:r w:rsidR="001E57AD">
              <w:rPr>
                <w:rFonts w:ascii="Arial" w:hAnsi="Arial" w:cs="Arial"/>
                <w:lang w:val="es-ES"/>
              </w:rPr>
              <w:t xml:space="preserve"> </w:t>
            </w:r>
            <w:r w:rsidRPr="00AF7A31">
              <w:rPr>
                <w:rFonts w:ascii="Arial" w:hAnsi="Arial" w:cs="Arial"/>
                <w:lang w:val="es-ES"/>
              </w:rPr>
              <w:t>a</w:t>
            </w:r>
            <w:r w:rsidRPr="00AF7A31">
              <w:rPr>
                <w:rFonts w:ascii="Arial" w:hAnsi="Arial" w:cs="Arial"/>
                <w:spacing w:val="1"/>
                <w:lang w:val="es-ES"/>
              </w:rPr>
              <w:t>t</w:t>
            </w:r>
            <w:r w:rsidRPr="00AF7A31">
              <w:rPr>
                <w:rFonts w:ascii="Arial" w:hAnsi="Arial" w:cs="Arial"/>
                <w:lang w:val="es-ES"/>
              </w:rPr>
              <w:t>e</w:t>
            </w:r>
            <w:r w:rsidRPr="00AF7A31">
              <w:rPr>
                <w:rFonts w:ascii="Arial" w:hAnsi="Arial" w:cs="Arial"/>
                <w:spacing w:val="-1"/>
                <w:lang w:val="es-ES"/>
              </w:rPr>
              <w:t>n</w:t>
            </w:r>
            <w:r w:rsidRPr="00AF7A31">
              <w:rPr>
                <w:rFonts w:ascii="Arial" w:hAnsi="Arial" w:cs="Arial"/>
                <w:spacing w:val="1"/>
                <w:lang w:val="es-ES"/>
              </w:rPr>
              <w:t>ci</w:t>
            </w:r>
            <w:r w:rsidRPr="00AF7A31">
              <w:rPr>
                <w:rFonts w:ascii="Arial" w:hAnsi="Arial" w:cs="Arial"/>
                <w:lang w:val="es-ES"/>
              </w:rPr>
              <w:t>ón</w:t>
            </w:r>
            <w:r w:rsidR="001E57AD">
              <w:rPr>
                <w:rFonts w:ascii="Arial" w:hAnsi="Arial" w:cs="Arial"/>
                <w:lang w:val="es-ES"/>
              </w:rPr>
              <w:t xml:space="preserve"> </w:t>
            </w:r>
            <w:r w:rsidRPr="00AF7A31">
              <w:rPr>
                <w:rFonts w:ascii="Arial" w:hAnsi="Arial" w:cs="Arial"/>
                <w:lang w:val="es-ES"/>
              </w:rPr>
              <w:t>a</w:t>
            </w:r>
            <w:r w:rsidR="001E57AD">
              <w:rPr>
                <w:rFonts w:ascii="Arial" w:hAnsi="Arial" w:cs="Arial"/>
                <w:lang w:val="es-ES"/>
              </w:rPr>
              <w:t xml:space="preserve"> </w:t>
            </w:r>
            <w:r w:rsidRPr="00AF7A31">
              <w:rPr>
                <w:rFonts w:ascii="Arial" w:hAnsi="Arial" w:cs="Arial"/>
                <w:spacing w:val="-1"/>
                <w:lang w:val="es-ES"/>
              </w:rPr>
              <w:t>l</w:t>
            </w:r>
            <w:r w:rsidRPr="00AF7A31">
              <w:rPr>
                <w:rFonts w:ascii="Arial" w:hAnsi="Arial" w:cs="Arial"/>
                <w:lang w:val="es-ES"/>
              </w:rPr>
              <w:t>o</w:t>
            </w:r>
            <w:r w:rsidR="001E57AD">
              <w:rPr>
                <w:rFonts w:ascii="Arial" w:hAnsi="Arial" w:cs="Arial"/>
                <w:lang w:val="es-ES"/>
              </w:rPr>
              <w:t xml:space="preserve"> </w:t>
            </w:r>
            <w:r w:rsidRPr="00AF7A31">
              <w:rPr>
                <w:rFonts w:ascii="Arial" w:hAnsi="Arial" w:cs="Arial"/>
                <w:lang w:val="es-ES"/>
              </w:rPr>
              <w:t>est</w:t>
            </w:r>
            <w:r w:rsidRPr="00AF7A31">
              <w:rPr>
                <w:rFonts w:ascii="Arial" w:hAnsi="Arial" w:cs="Arial"/>
                <w:spacing w:val="1"/>
                <w:lang w:val="es-ES"/>
              </w:rPr>
              <w:t>a</w:t>
            </w:r>
            <w:r w:rsidRPr="00AF7A31">
              <w:rPr>
                <w:rFonts w:ascii="Arial" w:hAnsi="Arial" w:cs="Arial"/>
                <w:lang w:val="es-ES"/>
              </w:rPr>
              <w:t>blec</w:t>
            </w:r>
            <w:r w:rsidRPr="00AF7A31">
              <w:rPr>
                <w:rFonts w:ascii="Arial" w:hAnsi="Arial" w:cs="Arial"/>
                <w:spacing w:val="-1"/>
                <w:lang w:val="es-ES"/>
              </w:rPr>
              <w:t>i</w:t>
            </w:r>
            <w:r w:rsidRPr="00AF7A31">
              <w:rPr>
                <w:rFonts w:ascii="Arial" w:hAnsi="Arial" w:cs="Arial"/>
                <w:lang w:val="es-ES"/>
              </w:rPr>
              <w:t>do</w:t>
            </w:r>
            <w:r w:rsidR="001E57AD">
              <w:rPr>
                <w:rFonts w:ascii="Arial" w:hAnsi="Arial" w:cs="Arial"/>
                <w:lang w:val="es-ES"/>
              </w:rPr>
              <w:t xml:space="preserve"> </w:t>
            </w:r>
            <w:r w:rsidRPr="00AF7A31">
              <w:rPr>
                <w:rFonts w:ascii="Arial" w:hAnsi="Arial" w:cs="Arial"/>
                <w:spacing w:val="1"/>
                <w:lang w:val="es-ES"/>
              </w:rPr>
              <w:t>e</w:t>
            </w:r>
            <w:r w:rsidRPr="00AF7A31">
              <w:rPr>
                <w:rFonts w:ascii="Arial" w:hAnsi="Arial" w:cs="Arial"/>
                <w:lang w:val="es-ES"/>
              </w:rPr>
              <w:t xml:space="preserve">n el artículo </w:t>
            </w:r>
            <w:r w:rsidRPr="00AF7A31">
              <w:rPr>
                <w:rFonts w:ascii="Arial" w:hAnsi="Arial" w:cs="Arial"/>
              </w:rPr>
              <w:t>2.2.1.1.1.4.1 d</w:t>
            </w:r>
            <w:r w:rsidRPr="00AF7A31">
              <w:rPr>
                <w:rFonts w:ascii="Arial" w:hAnsi="Arial" w:cs="Arial"/>
                <w:spacing w:val="1"/>
                <w:lang w:val="es-ES"/>
              </w:rPr>
              <w:t xml:space="preserve">el </w:t>
            </w:r>
            <w:r w:rsidRPr="00AF7A31">
              <w:rPr>
                <w:rFonts w:ascii="Arial" w:hAnsi="Arial" w:cs="Arial"/>
                <w:spacing w:val="5"/>
                <w:lang w:val="es-ES"/>
              </w:rPr>
              <w:t>Decreto 1082 de 2015</w:t>
            </w:r>
            <w:r w:rsidRPr="00AF7A31">
              <w:rPr>
                <w:rFonts w:ascii="Arial" w:hAnsi="Arial" w:cs="Arial"/>
                <w:lang w:val="es-ES"/>
              </w:rPr>
              <w:t>, esta</w:t>
            </w:r>
            <w:r w:rsidR="001E57AD">
              <w:rPr>
                <w:rFonts w:ascii="Arial" w:hAnsi="Arial" w:cs="Arial"/>
                <w:lang w:val="es-ES"/>
              </w:rPr>
              <w:t xml:space="preserve"> </w:t>
            </w:r>
            <w:r w:rsidRPr="00AF7A31">
              <w:rPr>
                <w:rFonts w:ascii="Arial" w:hAnsi="Arial" w:cs="Arial"/>
                <w:spacing w:val="1"/>
                <w:lang w:val="es-ES"/>
              </w:rPr>
              <w:t>c</w:t>
            </w:r>
            <w:r w:rsidRPr="00AF7A31">
              <w:rPr>
                <w:rFonts w:ascii="Arial" w:hAnsi="Arial" w:cs="Arial"/>
                <w:lang w:val="es-ES"/>
              </w:rPr>
              <w:t>o</w:t>
            </w:r>
            <w:r w:rsidRPr="00AF7A31">
              <w:rPr>
                <w:rFonts w:ascii="Arial" w:hAnsi="Arial" w:cs="Arial"/>
                <w:spacing w:val="1"/>
                <w:lang w:val="es-ES"/>
              </w:rPr>
              <w:t>n</w:t>
            </w:r>
            <w:r w:rsidRPr="00AF7A31">
              <w:rPr>
                <w:rFonts w:ascii="Arial" w:hAnsi="Arial" w:cs="Arial"/>
                <w:lang w:val="es-ES"/>
              </w:rPr>
              <w:t>trat</w:t>
            </w:r>
            <w:r w:rsidRPr="00AF7A31">
              <w:rPr>
                <w:rFonts w:ascii="Arial" w:hAnsi="Arial" w:cs="Arial"/>
                <w:spacing w:val="-1"/>
                <w:lang w:val="es-ES"/>
              </w:rPr>
              <w:t>a</w:t>
            </w:r>
            <w:r w:rsidRPr="00AF7A31">
              <w:rPr>
                <w:rFonts w:ascii="Arial" w:hAnsi="Arial" w:cs="Arial"/>
                <w:spacing w:val="1"/>
                <w:lang w:val="es-ES"/>
              </w:rPr>
              <w:t>ci</w:t>
            </w:r>
            <w:r w:rsidRPr="00AF7A31">
              <w:rPr>
                <w:rFonts w:ascii="Arial" w:hAnsi="Arial" w:cs="Arial"/>
                <w:lang w:val="es-ES"/>
              </w:rPr>
              <w:t>ón</w:t>
            </w:r>
            <w:r w:rsidR="001E57AD">
              <w:rPr>
                <w:rFonts w:ascii="Arial" w:hAnsi="Arial" w:cs="Arial"/>
                <w:lang w:val="es-ES"/>
              </w:rPr>
              <w:t xml:space="preserve"> </w:t>
            </w:r>
            <w:r w:rsidRPr="00AF7A31">
              <w:rPr>
                <w:rFonts w:ascii="Arial" w:hAnsi="Arial" w:cs="Arial"/>
                <w:spacing w:val="1"/>
                <w:lang w:val="es-ES"/>
              </w:rPr>
              <w:t>s</w:t>
            </w:r>
            <w:r w:rsidRPr="00AF7A31">
              <w:rPr>
                <w:rFonts w:ascii="Arial" w:hAnsi="Arial" w:cs="Arial"/>
                <w:lang w:val="es-ES"/>
              </w:rPr>
              <w:t>e</w:t>
            </w:r>
            <w:r w:rsidR="001E57AD">
              <w:rPr>
                <w:rFonts w:ascii="Arial" w:hAnsi="Arial" w:cs="Arial"/>
                <w:lang w:val="es-ES"/>
              </w:rPr>
              <w:t xml:space="preserve"> </w:t>
            </w:r>
            <w:r w:rsidRPr="00AF7A31">
              <w:rPr>
                <w:rFonts w:ascii="Arial" w:hAnsi="Arial" w:cs="Arial"/>
                <w:spacing w:val="1"/>
                <w:lang w:val="es-ES"/>
              </w:rPr>
              <w:t>e</w:t>
            </w:r>
            <w:r w:rsidRPr="00AF7A31">
              <w:rPr>
                <w:rFonts w:ascii="Arial" w:hAnsi="Arial" w:cs="Arial"/>
                <w:lang w:val="es-ES"/>
              </w:rPr>
              <w:t>nc</w:t>
            </w:r>
            <w:r w:rsidRPr="00AF7A31">
              <w:rPr>
                <w:rFonts w:ascii="Arial" w:hAnsi="Arial" w:cs="Arial"/>
                <w:spacing w:val="1"/>
                <w:lang w:val="es-ES"/>
              </w:rPr>
              <w:t>u</w:t>
            </w:r>
            <w:r w:rsidRPr="00AF7A31">
              <w:rPr>
                <w:rFonts w:ascii="Arial" w:hAnsi="Arial" w:cs="Arial"/>
                <w:lang w:val="es-ES"/>
              </w:rPr>
              <w:t>e</w:t>
            </w:r>
            <w:r w:rsidRPr="00AF7A31">
              <w:rPr>
                <w:rFonts w:ascii="Arial" w:hAnsi="Arial" w:cs="Arial"/>
                <w:spacing w:val="-1"/>
                <w:lang w:val="es-ES"/>
              </w:rPr>
              <w:t>n</w:t>
            </w:r>
            <w:r w:rsidRPr="00AF7A31">
              <w:rPr>
                <w:rFonts w:ascii="Arial" w:hAnsi="Arial" w:cs="Arial"/>
                <w:lang w:val="es-ES"/>
              </w:rPr>
              <w:t>tra</w:t>
            </w:r>
            <w:r w:rsidR="001E57AD">
              <w:rPr>
                <w:rFonts w:ascii="Arial" w:hAnsi="Arial" w:cs="Arial"/>
                <w:lang w:val="es-ES"/>
              </w:rPr>
              <w:t xml:space="preserve"> </w:t>
            </w:r>
            <w:r w:rsidRPr="00AF7A31">
              <w:rPr>
                <w:rFonts w:ascii="Arial" w:hAnsi="Arial" w:cs="Arial"/>
                <w:spacing w:val="-1"/>
                <w:lang w:val="es-ES"/>
              </w:rPr>
              <w:t>i</w:t>
            </w:r>
            <w:r w:rsidRPr="00AF7A31">
              <w:rPr>
                <w:rFonts w:ascii="Arial" w:hAnsi="Arial" w:cs="Arial"/>
                <w:lang w:val="es-ES"/>
              </w:rPr>
              <w:t>nc</w:t>
            </w:r>
            <w:r w:rsidRPr="00AF7A31">
              <w:rPr>
                <w:rFonts w:ascii="Arial" w:hAnsi="Arial" w:cs="Arial"/>
                <w:spacing w:val="1"/>
                <w:lang w:val="es-ES"/>
              </w:rPr>
              <w:t>l</w:t>
            </w:r>
            <w:r w:rsidRPr="00AF7A31">
              <w:rPr>
                <w:rFonts w:ascii="Arial" w:hAnsi="Arial" w:cs="Arial"/>
                <w:lang w:val="es-ES"/>
              </w:rPr>
              <w:t>uida</w:t>
            </w:r>
            <w:r w:rsidR="001E57AD">
              <w:rPr>
                <w:rFonts w:ascii="Arial" w:hAnsi="Arial" w:cs="Arial"/>
                <w:lang w:val="es-ES"/>
              </w:rPr>
              <w:t xml:space="preserve"> </w:t>
            </w:r>
            <w:r w:rsidRPr="00AF7A31">
              <w:rPr>
                <w:rFonts w:ascii="Arial" w:hAnsi="Arial" w:cs="Arial"/>
                <w:lang w:val="es-ES"/>
              </w:rPr>
              <w:t>en</w:t>
            </w:r>
            <w:r w:rsidR="001E57AD">
              <w:rPr>
                <w:rFonts w:ascii="Arial" w:hAnsi="Arial" w:cs="Arial"/>
                <w:lang w:val="es-ES"/>
              </w:rPr>
              <w:t xml:space="preserve"> </w:t>
            </w:r>
            <w:r w:rsidRPr="00AF7A31">
              <w:rPr>
                <w:rFonts w:ascii="Arial" w:hAnsi="Arial" w:cs="Arial"/>
                <w:lang w:val="es-ES"/>
              </w:rPr>
              <w:t>el</w:t>
            </w:r>
            <w:r w:rsidR="001E57AD">
              <w:rPr>
                <w:rFonts w:ascii="Arial" w:hAnsi="Arial" w:cs="Arial"/>
                <w:lang w:val="es-ES"/>
              </w:rPr>
              <w:t xml:space="preserve"> </w:t>
            </w:r>
            <w:r w:rsidRPr="00AF7A31">
              <w:rPr>
                <w:rFonts w:ascii="Arial" w:hAnsi="Arial" w:cs="Arial"/>
                <w:spacing w:val="1"/>
                <w:lang w:val="es-ES"/>
              </w:rPr>
              <w:t>P</w:t>
            </w:r>
            <w:r w:rsidRPr="00AF7A31">
              <w:rPr>
                <w:rFonts w:ascii="Arial" w:hAnsi="Arial" w:cs="Arial"/>
                <w:spacing w:val="-1"/>
                <w:lang w:val="es-ES"/>
              </w:rPr>
              <w:t>l</w:t>
            </w:r>
            <w:r w:rsidRPr="00AF7A31">
              <w:rPr>
                <w:rFonts w:ascii="Arial" w:hAnsi="Arial" w:cs="Arial"/>
                <w:spacing w:val="1"/>
                <w:lang w:val="es-ES"/>
              </w:rPr>
              <w:t>a</w:t>
            </w:r>
            <w:r w:rsidRPr="00AF7A31">
              <w:rPr>
                <w:rFonts w:ascii="Arial" w:hAnsi="Arial" w:cs="Arial"/>
                <w:lang w:val="es-ES"/>
              </w:rPr>
              <w:t>n anual de a</w:t>
            </w:r>
            <w:r w:rsidRPr="00AF7A31">
              <w:rPr>
                <w:rFonts w:ascii="Arial" w:hAnsi="Arial" w:cs="Arial"/>
                <w:spacing w:val="1"/>
                <w:lang w:val="es-ES"/>
              </w:rPr>
              <w:t>d</w:t>
            </w:r>
            <w:r w:rsidRPr="00AF7A31">
              <w:rPr>
                <w:rFonts w:ascii="Arial" w:hAnsi="Arial" w:cs="Arial"/>
                <w:lang w:val="es-ES"/>
              </w:rPr>
              <w:t>q</w:t>
            </w:r>
            <w:r w:rsidRPr="00AF7A31">
              <w:rPr>
                <w:rFonts w:ascii="Arial" w:hAnsi="Arial" w:cs="Arial"/>
                <w:spacing w:val="1"/>
                <w:lang w:val="es-ES"/>
              </w:rPr>
              <w:t>u</w:t>
            </w:r>
            <w:r w:rsidRPr="00AF7A31">
              <w:rPr>
                <w:rFonts w:ascii="Arial" w:hAnsi="Arial" w:cs="Arial"/>
                <w:spacing w:val="-1"/>
                <w:lang w:val="es-ES"/>
              </w:rPr>
              <w:t>i</w:t>
            </w:r>
            <w:r w:rsidRPr="00AF7A31">
              <w:rPr>
                <w:rFonts w:ascii="Arial" w:hAnsi="Arial" w:cs="Arial"/>
                <w:spacing w:val="1"/>
                <w:lang w:val="es-ES"/>
              </w:rPr>
              <w:t>s</w:t>
            </w:r>
            <w:r w:rsidRPr="00AF7A31">
              <w:rPr>
                <w:rFonts w:ascii="Arial" w:hAnsi="Arial" w:cs="Arial"/>
                <w:spacing w:val="-1"/>
                <w:lang w:val="es-ES"/>
              </w:rPr>
              <w:t>i</w:t>
            </w:r>
            <w:r w:rsidRPr="00AF7A31">
              <w:rPr>
                <w:rFonts w:ascii="Arial" w:hAnsi="Arial" w:cs="Arial"/>
                <w:spacing w:val="1"/>
                <w:lang w:val="es-ES"/>
              </w:rPr>
              <w:t>c</w:t>
            </w:r>
            <w:r w:rsidRPr="00AF7A31">
              <w:rPr>
                <w:rFonts w:ascii="Arial" w:hAnsi="Arial" w:cs="Arial"/>
                <w:spacing w:val="-1"/>
                <w:lang w:val="es-ES"/>
              </w:rPr>
              <w:t>i</w:t>
            </w:r>
            <w:r w:rsidRPr="00AF7A31">
              <w:rPr>
                <w:rFonts w:ascii="Arial" w:hAnsi="Arial" w:cs="Arial"/>
                <w:spacing w:val="1"/>
                <w:lang w:val="es-ES"/>
              </w:rPr>
              <w:t>ó</w:t>
            </w:r>
            <w:r w:rsidRPr="00AF7A31">
              <w:rPr>
                <w:rFonts w:ascii="Arial" w:hAnsi="Arial" w:cs="Arial"/>
                <w:lang w:val="es-ES"/>
              </w:rPr>
              <w:t>n</w:t>
            </w:r>
            <w:r w:rsidR="001E57AD">
              <w:rPr>
                <w:rFonts w:ascii="Arial" w:hAnsi="Arial" w:cs="Arial"/>
                <w:lang w:val="es-ES"/>
              </w:rPr>
              <w:t xml:space="preserve"> </w:t>
            </w:r>
            <w:r w:rsidRPr="00AF7A31">
              <w:rPr>
                <w:rFonts w:ascii="Arial" w:hAnsi="Arial" w:cs="Arial"/>
                <w:lang w:val="es-ES"/>
              </w:rPr>
              <w:t>de</w:t>
            </w:r>
            <w:r w:rsidR="001E57AD">
              <w:rPr>
                <w:rFonts w:ascii="Arial" w:hAnsi="Arial" w:cs="Arial"/>
                <w:lang w:val="es-ES"/>
              </w:rPr>
              <w:t xml:space="preserve"> </w:t>
            </w:r>
            <w:r w:rsidRPr="00AF7A31">
              <w:rPr>
                <w:rFonts w:ascii="Arial" w:hAnsi="Arial" w:cs="Arial"/>
                <w:spacing w:val="-1"/>
                <w:lang w:val="es-ES"/>
              </w:rPr>
              <w:t>B</w:t>
            </w:r>
            <w:r w:rsidRPr="00AF7A31">
              <w:rPr>
                <w:rFonts w:ascii="Arial" w:hAnsi="Arial" w:cs="Arial"/>
                <w:spacing w:val="1"/>
                <w:lang w:val="es-ES"/>
              </w:rPr>
              <w:t>i</w:t>
            </w:r>
            <w:r w:rsidRPr="00AF7A31">
              <w:rPr>
                <w:rFonts w:ascii="Arial" w:hAnsi="Arial" w:cs="Arial"/>
                <w:lang w:val="es-ES"/>
              </w:rPr>
              <w:t>e</w:t>
            </w:r>
            <w:r w:rsidRPr="00AF7A31">
              <w:rPr>
                <w:rFonts w:ascii="Arial" w:hAnsi="Arial" w:cs="Arial"/>
                <w:spacing w:val="1"/>
                <w:lang w:val="es-ES"/>
              </w:rPr>
              <w:t>n</w:t>
            </w:r>
            <w:r w:rsidR="00C656FF">
              <w:rPr>
                <w:rFonts w:ascii="Arial" w:hAnsi="Arial" w:cs="Arial"/>
                <w:lang w:val="es-ES"/>
              </w:rPr>
              <w:t>es</w:t>
            </w:r>
            <w:r w:rsidRPr="00AF7A31">
              <w:rPr>
                <w:rFonts w:ascii="Arial" w:hAnsi="Arial" w:cs="Arial"/>
                <w:lang w:val="es-ES"/>
              </w:rPr>
              <w:t>,</w:t>
            </w:r>
            <w:r w:rsidR="001E57AD">
              <w:rPr>
                <w:rFonts w:ascii="Arial" w:hAnsi="Arial" w:cs="Arial"/>
                <w:lang w:val="es-ES"/>
              </w:rPr>
              <w:t xml:space="preserve"> </w:t>
            </w:r>
            <w:r w:rsidRPr="00AF7A31">
              <w:rPr>
                <w:rFonts w:ascii="Arial" w:hAnsi="Arial" w:cs="Arial"/>
                <w:spacing w:val="-1"/>
                <w:lang w:val="es-ES"/>
              </w:rPr>
              <w:t>S</w:t>
            </w:r>
            <w:r w:rsidRPr="00AF7A31">
              <w:rPr>
                <w:rFonts w:ascii="Arial" w:hAnsi="Arial" w:cs="Arial"/>
                <w:lang w:val="es-ES"/>
              </w:rPr>
              <w:t>er</w:t>
            </w:r>
            <w:r w:rsidRPr="00AF7A31">
              <w:rPr>
                <w:rFonts w:ascii="Arial" w:hAnsi="Arial" w:cs="Arial"/>
                <w:spacing w:val="1"/>
                <w:lang w:val="es-ES"/>
              </w:rPr>
              <w:t>v</w:t>
            </w:r>
            <w:r w:rsidRPr="00AF7A31">
              <w:rPr>
                <w:rFonts w:ascii="Arial" w:hAnsi="Arial" w:cs="Arial"/>
                <w:spacing w:val="-1"/>
                <w:lang w:val="es-ES"/>
              </w:rPr>
              <w:t>i</w:t>
            </w:r>
            <w:r w:rsidRPr="00AF7A31">
              <w:rPr>
                <w:rFonts w:ascii="Arial" w:hAnsi="Arial" w:cs="Arial"/>
                <w:spacing w:val="1"/>
                <w:lang w:val="es-ES"/>
              </w:rPr>
              <w:t>c</w:t>
            </w:r>
            <w:r w:rsidRPr="00AF7A31">
              <w:rPr>
                <w:rFonts w:ascii="Arial" w:hAnsi="Arial" w:cs="Arial"/>
                <w:spacing w:val="-1"/>
                <w:lang w:val="es-ES"/>
              </w:rPr>
              <w:t>i</w:t>
            </w:r>
            <w:r w:rsidRPr="00AF7A31">
              <w:rPr>
                <w:rFonts w:ascii="Arial" w:hAnsi="Arial" w:cs="Arial"/>
                <w:lang w:val="es-ES"/>
              </w:rPr>
              <w:t>os</w:t>
            </w:r>
            <w:r w:rsidR="001E57AD">
              <w:rPr>
                <w:rFonts w:ascii="Arial" w:hAnsi="Arial" w:cs="Arial"/>
                <w:lang w:val="es-ES"/>
              </w:rPr>
              <w:t xml:space="preserve"> </w:t>
            </w:r>
            <w:r w:rsidRPr="00AF7A31">
              <w:rPr>
                <w:rFonts w:ascii="Arial" w:hAnsi="Arial" w:cs="Arial"/>
                <w:lang w:val="es-ES"/>
              </w:rPr>
              <w:t>y</w:t>
            </w:r>
            <w:r w:rsidR="001E57AD">
              <w:rPr>
                <w:rFonts w:ascii="Arial" w:hAnsi="Arial" w:cs="Arial"/>
                <w:lang w:val="es-ES"/>
              </w:rPr>
              <w:t xml:space="preserve"> </w:t>
            </w:r>
            <w:r w:rsidRPr="00AF7A31">
              <w:rPr>
                <w:rFonts w:ascii="Arial" w:hAnsi="Arial" w:cs="Arial"/>
                <w:lang w:val="es-ES"/>
              </w:rPr>
              <w:t>Obra</w:t>
            </w:r>
            <w:r w:rsidR="001E57AD">
              <w:rPr>
                <w:rFonts w:ascii="Arial" w:hAnsi="Arial" w:cs="Arial"/>
                <w:lang w:val="es-ES"/>
              </w:rPr>
              <w:t xml:space="preserve"> </w:t>
            </w:r>
            <w:r w:rsidRPr="00AF7A31">
              <w:rPr>
                <w:rFonts w:ascii="Arial" w:hAnsi="Arial" w:cs="Arial"/>
                <w:spacing w:val="-1"/>
                <w:lang w:val="es-ES"/>
              </w:rPr>
              <w:t>P</w:t>
            </w:r>
            <w:r w:rsidRPr="00AF7A31">
              <w:rPr>
                <w:rFonts w:ascii="Arial" w:hAnsi="Arial" w:cs="Arial"/>
                <w:spacing w:val="1"/>
                <w:lang w:val="es-ES"/>
              </w:rPr>
              <w:t>ú</w:t>
            </w:r>
            <w:r w:rsidRPr="00AF7A31">
              <w:rPr>
                <w:rFonts w:ascii="Arial" w:hAnsi="Arial" w:cs="Arial"/>
                <w:lang w:val="es-ES"/>
              </w:rPr>
              <w:t>bl</w:t>
            </w:r>
            <w:r w:rsidRPr="00AF7A31">
              <w:rPr>
                <w:rFonts w:ascii="Arial" w:hAnsi="Arial" w:cs="Arial"/>
                <w:spacing w:val="-1"/>
                <w:lang w:val="es-ES"/>
              </w:rPr>
              <w:t>i</w:t>
            </w:r>
            <w:r w:rsidRPr="00AF7A31">
              <w:rPr>
                <w:rFonts w:ascii="Arial" w:hAnsi="Arial" w:cs="Arial"/>
                <w:spacing w:val="1"/>
                <w:lang w:val="es-ES"/>
              </w:rPr>
              <w:t>c</w:t>
            </w:r>
            <w:r w:rsidRPr="00AF7A31">
              <w:rPr>
                <w:rFonts w:ascii="Arial" w:hAnsi="Arial" w:cs="Arial"/>
                <w:lang w:val="es-ES"/>
              </w:rPr>
              <w:t xml:space="preserve">a. </w:t>
            </w:r>
          </w:p>
          <w:p w:rsidR="00206C13" w:rsidRPr="00AF7A31" w:rsidRDefault="00206C13" w:rsidP="00206C13">
            <w:pPr>
              <w:jc w:val="both"/>
              <w:rPr>
                <w:rFonts w:ascii="Arial" w:hAnsi="Arial" w:cs="Arial"/>
                <w:lang w:val="es-ES"/>
              </w:rPr>
            </w:pPr>
          </w:p>
          <w:p w:rsidR="00206C13" w:rsidRPr="00AF7A31" w:rsidRDefault="00206C13" w:rsidP="00206C13">
            <w:pPr>
              <w:jc w:val="both"/>
              <w:rPr>
                <w:rFonts w:ascii="Arial" w:hAnsi="Arial" w:cs="Arial"/>
              </w:rPr>
            </w:pPr>
            <w:r w:rsidRPr="00AF7A31">
              <w:rPr>
                <w:rFonts w:ascii="Arial" w:hAnsi="Arial" w:cs="Arial"/>
              </w:rPr>
              <w:t xml:space="preserve">Codificación de Bienes y Servicios de Acuerdo con el código estándar de productos y servicios de naciones unidad, V.14.080 (Cuarto nivel de clasificación). </w:t>
            </w:r>
          </w:p>
          <w:p w:rsidR="00206C13" w:rsidRPr="00AF7A31" w:rsidRDefault="00206C13" w:rsidP="00206C13">
            <w:pPr>
              <w:jc w:val="both"/>
              <w:rPr>
                <w:rFonts w:ascii="Arial" w:hAnsi="Arial" w:cs="Arial"/>
              </w:rPr>
            </w:pPr>
          </w:p>
          <w:p w:rsidR="00206C13" w:rsidRPr="00AF7A31" w:rsidRDefault="00206C13" w:rsidP="00206C13">
            <w:pPr>
              <w:pStyle w:val="Sinespaciado"/>
              <w:jc w:val="both"/>
              <w:rPr>
                <w:rFonts w:ascii="Arial" w:hAnsi="Arial" w:cs="Arial"/>
                <w:b/>
              </w:rPr>
            </w:pPr>
            <w:r w:rsidRPr="00AF7A31">
              <w:rPr>
                <w:rFonts w:ascii="Arial" w:hAnsi="Arial" w:cs="Arial"/>
                <w:b/>
              </w:rPr>
              <w:t>Códigos UNSPSC</w:t>
            </w:r>
          </w:p>
          <w:p w:rsidR="00206C13" w:rsidRPr="00AF7A31" w:rsidRDefault="00206C13" w:rsidP="00206C13">
            <w:pPr>
              <w:rPr>
                <w:rFonts w:ascii="Arial" w:hAnsi="Arial" w:cs="Arial"/>
                <w:b/>
                <w:i/>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6118"/>
            </w:tblGrid>
            <w:tr w:rsidR="00206C13" w:rsidRPr="00AF7A31" w:rsidTr="00852CA2">
              <w:trPr>
                <w:jc w:val="center"/>
              </w:trPr>
              <w:tc>
                <w:tcPr>
                  <w:tcW w:w="2150" w:type="dxa"/>
                  <w:shd w:val="clear" w:color="auto" w:fill="D9D9D9" w:themeFill="background1" w:themeFillShade="D9"/>
                </w:tcPr>
                <w:p w:rsidR="00852CA2" w:rsidRPr="00AF7A31" w:rsidRDefault="00852CA2" w:rsidP="00206C13">
                  <w:pPr>
                    <w:pStyle w:val="Sinespaciado"/>
                    <w:jc w:val="center"/>
                    <w:rPr>
                      <w:rFonts w:ascii="Arial" w:hAnsi="Arial" w:cs="Arial"/>
                      <w:b/>
                      <w:lang w:val="es-ES"/>
                    </w:rPr>
                  </w:pPr>
                </w:p>
                <w:p w:rsidR="00206C13" w:rsidRPr="00AF7A31" w:rsidRDefault="00206C13" w:rsidP="00206C13">
                  <w:pPr>
                    <w:pStyle w:val="Sinespaciado"/>
                    <w:jc w:val="center"/>
                    <w:rPr>
                      <w:rFonts w:ascii="Arial" w:hAnsi="Arial" w:cs="Arial"/>
                      <w:b/>
                      <w:lang w:val="es-ES"/>
                    </w:rPr>
                  </w:pPr>
                  <w:r w:rsidRPr="00AF7A31">
                    <w:rPr>
                      <w:rFonts w:ascii="Arial" w:hAnsi="Arial" w:cs="Arial"/>
                      <w:b/>
                      <w:lang w:val="es-ES"/>
                    </w:rPr>
                    <w:t>CLASIFICACION</w:t>
                  </w:r>
                </w:p>
              </w:tc>
              <w:tc>
                <w:tcPr>
                  <w:tcW w:w="6118" w:type="dxa"/>
                  <w:shd w:val="clear" w:color="auto" w:fill="D9D9D9" w:themeFill="background1" w:themeFillShade="D9"/>
                </w:tcPr>
                <w:p w:rsidR="00852CA2" w:rsidRPr="00AF7A31" w:rsidRDefault="00852CA2" w:rsidP="00206C13">
                  <w:pPr>
                    <w:pStyle w:val="Sinespaciado"/>
                    <w:jc w:val="center"/>
                    <w:rPr>
                      <w:rFonts w:ascii="Arial" w:hAnsi="Arial" w:cs="Arial"/>
                      <w:b/>
                      <w:lang w:val="es-ES"/>
                    </w:rPr>
                  </w:pPr>
                </w:p>
                <w:p w:rsidR="00206C13" w:rsidRPr="00AF7A31" w:rsidRDefault="00206C13" w:rsidP="00206C13">
                  <w:pPr>
                    <w:pStyle w:val="Sinespaciado"/>
                    <w:jc w:val="center"/>
                    <w:rPr>
                      <w:rFonts w:ascii="Arial" w:hAnsi="Arial" w:cs="Arial"/>
                      <w:b/>
                      <w:lang w:val="es-ES"/>
                    </w:rPr>
                  </w:pPr>
                  <w:r w:rsidRPr="00AF7A31">
                    <w:rPr>
                      <w:rFonts w:ascii="Arial" w:hAnsi="Arial" w:cs="Arial"/>
                      <w:b/>
                      <w:lang w:val="es-ES"/>
                    </w:rPr>
                    <w:t>DESCRIPCION</w:t>
                  </w:r>
                </w:p>
              </w:tc>
            </w:tr>
            <w:tr w:rsidR="00206C13" w:rsidRPr="00AF7A31" w:rsidTr="00852CA2">
              <w:trPr>
                <w:trHeight w:val="374"/>
                <w:jc w:val="center"/>
              </w:trPr>
              <w:tc>
                <w:tcPr>
                  <w:tcW w:w="2150" w:type="dxa"/>
                  <w:shd w:val="clear" w:color="auto" w:fill="auto"/>
                </w:tcPr>
                <w:p w:rsidR="00852CA2" w:rsidRPr="00AF7A31" w:rsidRDefault="00852CA2" w:rsidP="00206C13">
                  <w:pPr>
                    <w:pStyle w:val="Sinespaciado"/>
                    <w:jc w:val="center"/>
                    <w:rPr>
                      <w:rFonts w:ascii="Arial" w:hAnsi="Arial" w:cs="Arial"/>
                      <w:b/>
                      <w:color w:val="0D0D0D" w:themeColor="text1" w:themeTint="F2"/>
                      <w:lang w:val="es-ES"/>
                    </w:rPr>
                  </w:pPr>
                </w:p>
                <w:p w:rsidR="00206C13" w:rsidRPr="00AF7A31" w:rsidRDefault="00852CA2" w:rsidP="00206C13">
                  <w:pPr>
                    <w:pStyle w:val="Sinespaciado"/>
                    <w:jc w:val="center"/>
                    <w:rPr>
                      <w:rFonts w:ascii="Arial" w:hAnsi="Arial" w:cs="Arial"/>
                      <w:b/>
                      <w:color w:val="0D0D0D" w:themeColor="text1" w:themeTint="F2"/>
                      <w:lang w:val="es-ES"/>
                    </w:rPr>
                  </w:pPr>
                  <w:r w:rsidRPr="00AF7A31">
                    <w:rPr>
                      <w:rFonts w:ascii="Arial" w:hAnsi="Arial" w:cs="Arial"/>
                      <w:b/>
                      <w:color w:val="0D0D0D" w:themeColor="text1" w:themeTint="F2"/>
                      <w:lang w:val="es-ES"/>
                    </w:rPr>
                    <w:t>84111500</w:t>
                  </w:r>
                </w:p>
              </w:tc>
              <w:tc>
                <w:tcPr>
                  <w:tcW w:w="6118" w:type="dxa"/>
                  <w:shd w:val="clear" w:color="auto" w:fill="auto"/>
                </w:tcPr>
                <w:p w:rsidR="00852CA2" w:rsidRPr="00AF7A31" w:rsidRDefault="00852CA2" w:rsidP="00206C13">
                  <w:pPr>
                    <w:pStyle w:val="Sinespaciado"/>
                    <w:jc w:val="center"/>
                    <w:rPr>
                      <w:rFonts w:ascii="Arial" w:hAnsi="Arial" w:cs="Arial"/>
                      <w:b/>
                      <w:color w:val="0D0D0D" w:themeColor="text1" w:themeTint="F2"/>
                      <w:lang w:val="es-ES"/>
                    </w:rPr>
                  </w:pPr>
                </w:p>
                <w:p w:rsidR="00206C13" w:rsidRPr="00AF7A31" w:rsidRDefault="00852CA2" w:rsidP="00206C13">
                  <w:pPr>
                    <w:pStyle w:val="Sinespaciado"/>
                    <w:jc w:val="center"/>
                    <w:rPr>
                      <w:rFonts w:ascii="Arial" w:hAnsi="Arial" w:cs="Arial"/>
                      <w:b/>
                      <w:color w:val="0D0D0D" w:themeColor="text1" w:themeTint="F2"/>
                      <w:lang w:val="es-ES"/>
                    </w:rPr>
                  </w:pPr>
                  <w:r w:rsidRPr="00AF7A31">
                    <w:rPr>
                      <w:rFonts w:ascii="Arial" w:hAnsi="Arial" w:cs="Arial"/>
                      <w:b/>
                      <w:color w:val="0D0D0D" w:themeColor="text1" w:themeTint="F2"/>
                      <w:lang w:val="es-ES"/>
                    </w:rPr>
                    <w:t>SERVICIOS CONTABLES</w:t>
                  </w:r>
                </w:p>
              </w:tc>
            </w:tr>
          </w:tbl>
          <w:p w:rsidR="00206C13" w:rsidRPr="00AF7A31" w:rsidRDefault="00206C13" w:rsidP="00206C13">
            <w:pPr>
              <w:jc w:val="both"/>
              <w:rPr>
                <w:rFonts w:ascii="Arial" w:hAnsi="Arial" w:cs="Arial"/>
              </w:rPr>
            </w:pPr>
          </w:p>
          <w:p w:rsidR="00206C13" w:rsidRPr="00AF7A31" w:rsidRDefault="00206C13" w:rsidP="00206C13">
            <w:pPr>
              <w:pStyle w:val="Sinespaciado"/>
              <w:jc w:val="both"/>
              <w:rPr>
                <w:rFonts w:ascii="Arial" w:hAnsi="Arial" w:cs="Arial"/>
                <w:b/>
                <w:lang w:val="es-ES"/>
              </w:rPr>
            </w:pPr>
            <w:r w:rsidRPr="00AF7A31">
              <w:rPr>
                <w:rFonts w:ascii="Arial" w:hAnsi="Arial" w:cs="Arial"/>
                <w:b/>
                <w:lang w:val="es-ES"/>
              </w:rPr>
              <w:t xml:space="preserve">2.1.3. Alcance: </w:t>
            </w:r>
          </w:p>
          <w:p w:rsidR="00206C13" w:rsidRPr="00AF7A31" w:rsidRDefault="00206C13" w:rsidP="00206C13">
            <w:pPr>
              <w:pStyle w:val="Sinespaciado"/>
              <w:jc w:val="both"/>
              <w:rPr>
                <w:rFonts w:ascii="Arial" w:hAnsi="Arial" w:cs="Arial"/>
                <w:b/>
                <w:lang w:val="es-ES"/>
              </w:rPr>
            </w:pPr>
          </w:p>
          <w:p w:rsidR="00206C13" w:rsidRPr="00AF7A31" w:rsidRDefault="00FF5886" w:rsidP="00206C13">
            <w:pPr>
              <w:jc w:val="both"/>
              <w:rPr>
                <w:rFonts w:ascii="Arial" w:hAnsi="Arial" w:cs="Arial"/>
                <w:bCs/>
                <w:color w:val="0D0D0D" w:themeColor="text1" w:themeTint="F2"/>
                <w:lang w:val="es-MX"/>
              </w:rPr>
            </w:pPr>
            <w:r w:rsidRPr="00AF7A31">
              <w:rPr>
                <w:rFonts w:ascii="Arial" w:hAnsi="Arial" w:cs="Arial"/>
                <w:bCs/>
                <w:color w:val="0D0D0D" w:themeColor="text1" w:themeTint="F2"/>
                <w:lang w:val="es-MX"/>
              </w:rPr>
              <w:t xml:space="preserve">LLEVAR DE MANERA ADECUADA Y RESPONSABLEMENTE LA CONTABILIDAD Y RENDICIÓN DE INFORMES A LOS ÓRGANOS DE CONTROL DE LA INSTITUCIÓN </w:t>
            </w:r>
            <w:r w:rsidRPr="00AF7A31">
              <w:rPr>
                <w:rFonts w:ascii="Arial" w:hAnsi="Arial" w:cs="Arial"/>
                <w:bCs/>
                <w:color w:val="0D0D0D" w:themeColor="text1" w:themeTint="F2"/>
                <w:lang w:val="es-MX"/>
              </w:rPr>
              <w:lastRenderedPageBreak/>
              <w:t xml:space="preserve">EDUCATIVA TÉCNICA </w:t>
            </w:r>
            <w:r w:rsidR="001E57AD">
              <w:rPr>
                <w:rFonts w:ascii="Arial" w:hAnsi="Arial" w:cs="Arial"/>
                <w:bCs/>
                <w:color w:val="0D0D0D" w:themeColor="text1" w:themeTint="F2"/>
                <w:lang w:val="es-MX"/>
              </w:rPr>
              <w:t xml:space="preserve">CARLOS BLANCO NASSAR DE ANZOÁTEGUI </w:t>
            </w:r>
            <w:r w:rsidRPr="00AF7A31">
              <w:rPr>
                <w:rFonts w:ascii="Arial" w:hAnsi="Arial" w:cs="Arial"/>
                <w:bCs/>
                <w:color w:val="0D0D0D" w:themeColor="text1" w:themeTint="F2"/>
                <w:lang w:val="es-MX"/>
              </w:rPr>
              <w:t>-TOLIMA</w:t>
            </w:r>
          </w:p>
          <w:p w:rsidR="00556779" w:rsidRPr="00AF7A31" w:rsidRDefault="00556779" w:rsidP="00206C13">
            <w:pPr>
              <w:jc w:val="both"/>
              <w:rPr>
                <w:rFonts w:ascii="Arial" w:hAnsi="Arial" w:cs="Arial"/>
              </w:rPr>
            </w:pPr>
          </w:p>
        </w:tc>
      </w:tr>
      <w:tr w:rsidR="00E7563D" w:rsidRPr="00AF7A31" w:rsidTr="001E4713">
        <w:tblPrEx>
          <w:shd w:val="clear" w:color="auto" w:fill="auto"/>
        </w:tblPrEx>
        <w:tc>
          <w:tcPr>
            <w:tcW w:w="9606" w:type="dxa"/>
            <w:gridSpan w:val="4"/>
            <w:shd w:val="clear" w:color="auto" w:fill="auto"/>
          </w:tcPr>
          <w:p w:rsidR="00E40DA0" w:rsidRPr="00AF7A31" w:rsidRDefault="00E40DA0" w:rsidP="00E7563D">
            <w:pPr>
              <w:rPr>
                <w:rFonts w:ascii="Arial" w:hAnsi="Arial" w:cs="Arial"/>
                <w:lang w:val="es-ES"/>
              </w:rPr>
            </w:pPr>
          </w:p>
          <w:p w:rsidR="0028371E" w:rsidRPr="00AF7A31" w:rsidRDefault="003B5C82" w:rsidP="00E7563D">
            <w:pPr>
              <w:pStyle w:val="Cuadrculamedia21"/>
              <w:rPr>
                <w:rFonts w:ascii="Tahoma" w:hAnsi="Tahoma" w:cs="Tahoma"/>
                <w:sz w:val="22"/>
                <w:szCs w:val="22"/>
                <w:lang w:val="es-ES" w:eastAsia="en-US"/>
              </w:rPr>
            </w:pPr>
            <w:r w:rsidRPr="00AF7A31">
              <w:rPr>
                <w:rFonts w:ascii="Tahoma" w:hAnsi="Tahoma" w:cs="Tahoma"/>
                <w:sz w:val="22"/>
                <w:szCs w:val="22"/>
                <w:lang w:val="es-ES" w:eastAsia="en-US"/>
              </w:rPr>
              <w:t>2.2. IDENTIFICACIÓN DEL CONTRATO A CELEBRAR</w:t>
            </w:r>
          </w:p>
          <w:p w:rsidR="009864F5" w:rsidRPr="00AF7A31" w:rsidRDefault="009864F5" w:rsidP="00E7563D">
            <w:pPr>
              <w:rPr>
                <w:rFonts w:ascii="Arial" w:hAnsi="Arial" w:cs="Arial"/>
                <w:lang w:val="es-ES"/>
              </w:rPr>
            </w:pPr>
          </w:p>
        </w:tc>
      </w:tr>
      <w:tr w:rsidR="0027728B" w:rsidRPr="00AF7A31" w:rsidTr="001E4713">
        <w:tblPrEx>
          <w:shd w:val="clear" w:color="auto" w:fill="auto"/>
        </w:tblPrEx>
        <w:tc>
          <w:tcPr>
            <w:tcW w:w="895" w:type="dxa"/>
          </w:tcPr>
          <w:p w:rsidR="0027728B" w:rsidRPr="00AF7A31" w:rsidRDefault="0027728B" w:rsidP="00DE28CE">
            <w:pPr>
              <w:rPr>
                <w:rFonts w:ascii="Arial" w:hAnsi="Arial" w:cs="Arial"/>
                <w:lang w:val="es-ES"/>
              </w:rPr>
            </w:pPr>
            <w:r w:rsidRPr="00AF7A31">
              <w:rPr>
                <w:rFonts w:ascii="Arial" w:hAnsi="Arial" w:cs="Arial"/>
                <w:lang w:val="es-ES"/>
              </w:rPr>
              <w:t>2.2.1.</w:t>
            </w:r>
          </w:p>
        </w:tc>
        <w:tc>
          <w:tcPr>
            <w:tcW w:w="2970" w:type="dxa"/>
            <w:gridSpan w:val="2"/>
          </w:tcPr>
          <w:p w:rsidR="0027728B" w:rsidRPr="00AF7A31" w:rsidRDefault="0027728B" w:rsidP="00DE28CE">
            <w:pPr>
              <w:rPr>
                <w:rFonts w:ascii="Arial" w:hAnsi="Arial" w:cs="Arial"/>
                <w:b/>
                <w:lang w:val="es-ES"/>
              </w:rPr>
            </w:pPr>
            <w:r w:rsidRPr="00AF7A31">
              <w:rPr>
                <w:rFonts w:ascii="Arial" w:hAnsi="Arial" w:cs="Arial"/>
                <w:b/>
                <w:lang w:val="es-ES"/>
              </w:rPr>
              <w:t xml:space="preserve">Tipo de contrato </w:t>
            </w:r>
          </w:p>
          <w:p w:rsidR="0027728B" w:rsidRPr="00AF7A31" w:rsidRDefault="0027728B" w:rsidP="00DE28CE">
            <w:pPr>
              <w:rPr>
                <w:rFonts w:ascii="Arial" w:hAnsi="Arial" w:cs="Arial"/>
                <w:b/>
                <w:lang w:val="es-ES"/>
              </w:rPr>
            </w:pPr>
          </w:p>
        </w:tc>
        <w:tc>
          <w:tcPr>
            <w:tcW w:w="5741" w:type="dxa"/>
          </w:tcPr>
          <w:p w:rsidR="0027728B" w:rsidRPr="00AF7A31" w:rsidRDefault="0088772E" w:rsidP="00DE28CE">
            <w:pPr>
              <w:rPr>
                <w:rFonts w:ascii="Arial" w:hAnsi="Arial" w:cs="Arial"/>
                <w:lang w:val="es-ES"/>
              </w:rPr>
            </w:pPr>
            <w:r w:rsidRPr="00AF7A31">
              <w:rPr>
                <w:rFonts w:ascii="Arial" w:hAnsi="Arial" w:cs="Arial"/>
                <w:lang w:val="es-ES"/>
              </w:rPr>
              <w:t xml:space="preserve">Contrato de prestación de servicios </w:t>
            </w:r>
          </w:p>
        </w:tc>
      </w:tr>
      <w:tr w:rsidR="0027728B" w:rsidRPr="00AF7A31" w:rsidTr="001E4713">
        <w:tblPrEx>
          <w:shd w:val="clear" w:color="auto" w:fill="auto"/>
        </w:tblPrEx>
        <w:tc>
          <w:tcPr>
            <w:tcW w:w="895" w:type="dxa"/>
          </w:tcPr>
          <w:p w:rsidR="0027728B" w:rsidRPr="00AF7A31" w:rsidRDefault="0027728B" w:rsidP="00DE28CE">
            <w:pPr>
              <w:rPr>
                <w:rFonts w:ascii="Arial" w:hAnsi="Arial" w:cs="Arial"/>
                <w:lang w:val="es-ES"/>
              </w:rPr>
            </w:pPr>
            <w:r w:rsidRPr="00AF7A31">
              <w:rPr>
                <w:rFonts w:ascii="Arial" w:hAnsi="Arial" w:cs="Arial"/>
                <w:lang w:val="es-ES"/>
              </w:rPr>
              <w:t>2.2.2.</w:t>
            </w:r>
          </w:p>
        </w:tc>
        <w:tc>
          <w:tcPr>
            <w:tcW w:w="2970" w:type="dxa"/>
            <w:gridSpan w:val="2"/>
          </w:tcPr>
          <w:p w:rsidR="0027728B" w:rsidRPr="00AF7A31" w:rsidRDefault="0027728B" w:rsidP="00DE28CE">
            <w:pPr>
              <w:rPr>
                <w:rFonts w:ascii="Arial" w:hAnsi="Arial" w:cs="Arial"/>
                <w:b/>
                <w:lang w:val="es-ES"/>
              </w:rPr>
            </w:pPr>
            <w:r w:rsidRPr="00AF7A31">
              <w:rPr>
                <w:rFonts w:ascii="Arial" w:hAnsi="Arial" w:cs="Arial"/>
                <w:b/>
                <w:lang w:val="es-ES"/>
              </w:rPr>
              <w:t xml:space="preserve">Plazo de ejecución </w:t>
            </w:r>
          </w:p>
          <w:p w:rsidR="0027728B" w:rsidRPr="00AF7A31" w:rsidRDefault="0027728B" w:rsidP="00DE28CE">
            <w:pPr>
              <w:rPr>
                <w:rFonts w:ascii="Arial" w:hAnsi="Arial" w:cs="Arial"/>
                <w:b/>
                <w:lang w:val="es-ES"/>
              </w:rPr>
            </w:pPr>
          </w:p>
        </w:tc>
        <w:tc>
          <w:tcPr>
            <w:tcW w:w="5741" w:type="dxa"/>
          </w:tcPr>
          <w:p w:rsidR="0027728B" w:rsidRPr="00AF7A31" w:rsidRDefault="00FF5886" w:rsidP="00DE28CE">
            <w:pPr>
              <w:rPr>
                <w:rFonts w:ascii="Arial" w:hAnsi="Arial" w:cs="Arial"/>
                <w:lang w:val="es-ES"/>
              </w:rPr>
            </w:pPr>
            <w:r w:rsidRPr="00AF7A31">
              <w:rPr>
                <w:rFonts w:ascii="Arial" w:hAnsi="Arial" w:cs="Arial"/>
                <w:lang w:val="es-ES"/>
              </w:rPr>
              <w:t>Trescientos tres (303) días</w:t>
            </w:r>
          </w:p>
        </w:tc>
      </w:tr>
      <w:tr w:rsidR="0027728B" w:rsidRPr="00AF7A31" w:rsidTr="001E4713">
        <w:tblPrEx>
          <w:shd w:val="clear" w:color="auto" w:fill="auto"/>
        </w:tblPrEx>
        <w:tc>
          <w:tcPr>
            <w:tcW w:w="895" w:type="dxa"/>
          </w:tcPr>
          <w:p w:rsidR="0027728B" w:rsidRPr="00AF7A31" w:rsidRDefault="0027728B" w:rsidP="00DE28CE">
            <w:pPr>
              <w:rPr>
                <w:rFonts w:ascii="Arial" w:hAnsi="Arial" w:cs="Arial"/>
                <w:lang w:val="es-ES"/>
              </w:rPr>
            </w:pPr>
            <w:r w:rsidRPr="00AF7A31">
              <w:rPr>
                <w:rFonts w:ascii="Arial" w:hAnsi="Arial" w:cs="Arial"/>
                <w:lang w:val="es-ES"/>
              </w:rPr>
              <w:t>2.2.3.</w:t>
            </w:r>
          </w:p>
        </w:tc>
        <w:tc>
          <w:tcPr>
            <w:tcW w:w="2970" w:type="dxa"/>
            <w:gridSpan w:val="2"/>
          </w:tcPr>
          <w:p w:rsidR="0027728B" w:rsidRPr="00AF7A31" w:rsidRDefault="0027728B" w:rsidP="00DE28CE">
            <w:pPr>
              <w:rPr>
                <w:rFonts w:ascii="Arial" w:hAnsi="Arial" w:cs="Arial"/>
                <w:b/>
                <w:lang w:val="es-ES"/>
              </w:rPr>
            </w:pPr>
            <w:r w:rsidRPr="00AF7A31">
              <w:rPr>
                <w:rFonts w:ascii="Arial" w:hAnsi="Arial" w:cs="Arial"/>
                <w:b/>
                <w:lang w:val="es-ES"/>
              </w:rPr>
              <w:t xml:space="preserve">Lugar de expedición </w:t>
            </w:r>
          </w:p>
          <w:p w:rsidR="0027728B" w:rsidRPr="00AF7A31" w:rsidRDefault="0027728B" w:rsidP="00DE28CE">
            <w:pPr>
              <w:rPr>
                <w:rFonts w:ascii="Arial" w:hAnsi="Arial" w:cs="Arial"/>
                <w:b/>
                <w:lang w:val="es-ES"/>
              </w:rPr>
            </w:pPr>
          </w:p>
        </w:tc>
        <w:tc>
          <w:tcPr>
            <w:tcW w:w="5741" w:type="dxa"/>
          </w:tcPr>
          <w:p w:rsidR="0027728B" w:rsidRPr="00AF7A31" w:rsidRDefault="00FF5886" w:rsidP="00DE28CE">
            <w:pPr>
              <w:rPr>
                <w:rFonts w:ascii="Arial" w:hAnsi="Arial" w:cs="Arial"/>
                <w:lang w:val="es-ES"/>
              </w:rPr>
            </w:pPr>
            <w:r w:rsidRPr="00AF7A31">
              <w:rPr>
                <w:rFonts w:ascii="Arial" w:hAnsi="Arial" w:cs="Arial"/>
                <w:lang w:val="es-ES"/>
              </w:rPr>
              <w:t>INSTITUCIÓN EDUCATIVA</w:t>
            </w:r>
          </w:p>
        </w:tc>
      </w:tr>
      <w:tr w:rsidR="0027728B" w:rsidRPr="00AF7A31" w:rsidTr="001E4713">
        <w:tblPrEx>
          <w:shd w:val="clear" w:color="auto" w:fill="auto"/>
        </w:tblPrEx>
        <w:tc>
          <w:tcPr>
            <w:tcW w:w="895" w:type="dxa"/>
          </w:tcPr>
          <w:p w:rsidR="0027728B" w:rsidRPr="00AF7A31" w:rsidRDefault="0027728B" w:rsidP="00DE28CE">
            <w:pPr>
              <w:rPr>
                <w:rFonts w:ascii="Arial" w:hAnsi="Arial" w:cs="Arial"/>
                <w:lang w:val="es-ES"/>
              </w:rPr>
            </w:pPr>
            <w:r w:rsidRPr="00AF7A31">
              <w:rPr>
                <w:rFonts w:ascii="Arial" w:hAnsi="Arial" w:cs="Arial"/>
                <w:lang w:val="es-ES"/>
              </w:rPr>
              <w:t>2.2.4.</w:t>
            </w:r>
          </w:p>
        </w:tc>
        <w:tc>
          <w:tcPr>
            <w:tcW w:w="2970" w:type="dxa"/>
            <w:gridSpan w:val="2"/>
          </w:tcPr>
          <w:p w:rsidR="0027728B" w:rsidRPr="00AF7A31" w:rsidRDefault="0027728B" w:rsidP="00DE28CE">
            <w:pPr>
              <w:rPr>
                <w:rFonts w:ascii="Arial" w:hAnsi="Arial" w:cs="Arial"/>
                <w:b/>
                <w:lang w:val="es-ES"/>
              </w:rPr>
            </w:pPr>
            <w:r w:rsidRPr="00AF7A31">
              <w:rPr>
                <w:rFonts w:ascii="Arial" w:hAnsi="Arial" w:cs="Arial"/>
                <w:b/>
                <w:lang w:val="es-ES"/>
              </w:rPr>
              <w:t xml:space="preserve">Valor estimado del contrato </w:t>
            </w:r>
          </w:p>
        </w:tc>
        <w:tc>
          <w:tcPr>
            <w:tcW w:w="5741" w:type="dxa"/>
          </w:tcPr>
          <w:p w:rsidR="0027728B" w:rsidRPr="00AF7A31" w:rsidRDefault="001E57AD" w:rsidP="001D163F">
            <w:pPr>
              <w:rPr>
                <w:rFonts w:ascii="Arial" w:hAnsi="Arial" w:cs="Arial"/>
                <w:lang w:val="es-ES"/>
              </w:rPr>
            </w:pPr>
            <w:r>
              <w:rPr>
                <w:rFonts w:ascii="Arial" w:hAnsi="Arial" w:cs="Arial"/>
                <w:lang w:val="es-ES"/>
              </w:rPr>
              <w:t xml:space="preserve">SIETE MILLONES </w:t>
            </w:r>
            <w:r w:rsidR="001D163F">
              <w:rPr>
                <w:rFonts w:ascii="Arial" w:hAnsi="Arial" w:cs="Arial"/>
                <w:lang w:val="es-ES"/>
              </w:rPr>
              <w:t xml:space="preserve">QUINIENTOS MIL </w:t>
            </w:r>
            <w:r>
              <w:rPr>
                <w:rFonts w:ascii="Arial" w:hAnsi="Arial" w:cs="Arial"/>
                <w:lang w:val="es-ES"/>
              </w:rPr>
              <w:t>PESOS ($7</w:t>
            </w:r>
            <w:r w:rsidR="001D163F">
              <w:rPr>
                <w:rFonts w:ascii="Arial" w:hAnsi="Arial" w:cs="Arial"/>
                <w:lang w:val="es-ES"/>
              </w:rPr>
              <w:t>.5</w:t>
            </w:r>
            <w:r w:rsidR="00FF5886" w:rsidRPr="00AF7A31">
              <w:rPr>
                <w:rFonts w:ascii="Arial" w:hAnsi="Arial" w:cs="Arial"/>
                <w:lang w:val="es-ES"/>
              </w:rPr>
              <w:t>00.000,oo) MCTE</w:t>
            </w:r>
          </w:p>
        </w:tc>
      </w:tr>
      <w:tr w:rsidR="0027728B" w:rsidRPr="00AF7A31" w:rsidTr="001E4713">
        <w:tblPrEx>
          <w:shd w:val="clear" w:color="auto" w:fill="auto"/>
        </w:tblPrEx>
        <w:tc>
          <w:tcPr>
            <w:tcW w:w="895" w:type="dxa"/>
          </w:tcPr>
          <w:p w:rsidR="0027728B" w:rsidRPr="00AF7A31" w:rsidRDefault="0027728B" w:rsidP="00DE28CE">
            <w:pPr>
              <w:rPr>
                <w:rFonts w:ascii="Arial" w:hAnsi="Arial" w:cs="Arial"/>
                <w:lang w:val="es-ES"/>
              </w:rPr>
            </w:pPr>
            <w:r w:rsidRPr="00AF7A31">
              <w:rPr>
                <w:rFonts w:ascii="Arial" w:hAnsi="Arial" w:cs="Arial"/>
                <w:lang w:val="es-ES"/>
              </w:rPr>
              <w:t>2.2.5.</w:t>
            </w:r>
          </w:p>
        </w:tc>
        <w:tc>
          <w:tcPr>
            <w:tcW w:w="2970" w:type="dxa"/>
            <w:gridSpan w:val="2"/>
          </w:tcPr>
          <w:p w:rsidR="0027728B" w:rsidRPr="00AF7A31" w:rsidRDefault="0027728B" w:rsidP="00DE28CE">
            <w:pPr>
              <w:rPr>
                <w:rFonts w:ascii="Arial" w:hAnsi="Arial" w:cs="Arial"/>
                <w:b/>
                <w:lang w:val="es-ES"/>
              </w:rPr>
            </w:pPr>
            <w:r w:rsidRPr="00AF7A31">
              <w:rPr>
                <w:rFonts w:ascii="Arial" w:hAnsi="Arial" w:cs="Arial"/>
                <w:b/>
                <w:lang w:val="es-ES"/>
              </w:rPr>
              <w:t xml:space="preserve">Fuente de financiación </w:t>
            </w:r>
          </w:p>
          <w:p w:rsidR="0027728B" w:rsidRPr="00AF7A31" w:rsidRDefault="0027728B" w:rsidP="00DE28CE">
            <w:pPr>
              <w:rPr>
                <w:rFonts w:ascii="Arial" w:hAnsi="Arial" w:cs="Arial"/>
                <w:b/>
                <w:lang w:val="es-ES"/>
              </w:rPr>
            </w:pPr>
          </w:p>
        </w:tc>
        <w:tc>
          <w:tcPr>
            <w:tcW w:w="5741" w:type="dxa"/>
          </w:tcPr>
          <w:p w:rsidR="0027728B" w:rsidRPr="00AF7A31" w:rsidRDefault="00FF5886" w:rsidP="00DE28CE">
            <w:pPr>
              <w:rPr>
                <w:rFonts w:ascii="Arial" w:hAnsi="Arial" w:cs="Arial"/>
                <w:lang w:val="es-ES"/>
              </w:rPr>
            </w:pPr>
            <w:r w:rsidRPr="00AF7A31">
              <w:rPr>
                <w:rFonts w:ascii="Arial" w:hAnsi="Arial" w:cs="Arial"/>
                <w:lang w:val="es-ES"/>
              </w:rPr>
              <w:t>Recursos del Balance – Gratuidad  5-2</w:t>
            </w:r>
          </w:p>
        </w:tc>
      </w:tr>
      <w:tr w:rsidR="0027728B" w:rsidRPr="00AF7A31" w:rsidTr="001E4713">
        <w:tblPrEx>
          <w:shd w:val="clear" w:color="auto" w:fill="auto"/>
        </w:tblPrEx>
        <w:tc>
          <w:tcPr>
            <w:tcW w:w="9606" w:type="dxa"/>
            <w:gridSpan w:val="4"/>
          </w:tcPr>
          <w:tbl>
            <w:tblPr>
              <w:tblpPr w:leftFromText="141" w:rightFromText="141" w:vertAnchor="text" w:horzAnchor="margin" w:tblpXSpec="center" w:tblpY="250"/>
              <w:tblOverlap w:val="never"/>
              <w:tblW w:w="8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4138"/>
              <w:gridCol w:w="2522"/>
            </w:tblGrid>
            <w:tr w:rsidR="00A51901" w:rsidRPr="00AF7A31" w:rsidTr="00A51901">
              <w:trPr>
                <w:trHeight w:val="91"/>
              </w:trPr>
              <w:tc>
                <w:tcPr>
                  <w:tcW w:w="1885" w:type="dxa"/>
                  <w:shd w:val="clear" w:color="auto" w:fill="auto"/>
                  <w:vAlign w:val="center"/>
                </w:tcPr>
                <w:p w:rsidR="00A51901" w:rsidRPr="00AF7A31" w:rsidRDefault="00A51901" w:rsidP="0027728B">
                  <w:pPr>
                    <w:jc w:val="center"/>
                    <w:rPr>
                      <w:rFonts w:ascii="Arial" w:hAnsi="Arial" w:cs="Arial"/>
                      <w:b/>
                    </w:rPr>
                  </w:pPr>
                  <w:r w:rsidRPr="00AF7A31">
                    <w:rPr>
                      <w:rFonts w:ascii="Arial" w:hAnsi="Arial" w:cs="Arial"/>
                      <w:b/>
                    </w:rPr>
                    <w:t xml:space="preserve">RUBRO </w:t>
                  </w:r>
                </w:p>
              </w:tc>
              <w:tc>
                <w:tcPr>
                  <w:tcW w:w="4138" w:type="dxa"/>
                  <w:shd w:val="clear" w:color="auto" w:fill="auto"/>
                  <w:vAlign w:val="center"/>
                </w:tcPr>
                <w:p w:rsidR="00A51901" w:rsidRPr="00AF7A31" w:rsidRDefault="00A51901" w:rsidP="0027728B">
                  <w:pPr>
                    <w:jc w:val="center"/>
                    <w:rPr>
                      <w:rFonts w:ascii="Arial" w:hAnsi="Arial" w:cs="Arial"/>
                      <w:b/>
                    </w:rPr>
                  </w:pPr>
                  <w:r w:rsidRPr="00AF7A31">
                    <w:rPr>
                      <w:rFonts w:ascii="Arial" w:hAnsi="Arial" w:cs="Arial"/>
                      <w:b/>
                    </w:rPr>
                    <w:t>NOMBRE</w:t>
                  </w:r>
                </w:p>
              </w:tc>
              <w:tc>
                <w:tcPr>
                  <w:tcW w:w="2522" w:type="dxa"/>
                  <w:shd w:val="clear" w:color="auto" w:fill="auto"/>
                  <w:vAlign w:val="center"/>
                </w:tcPr>
                <w:p w:rsidR="00A51901" w:rsidRPr="00AF7A31" w:rsidRDefault="00A51901" w:rsidP="0027728B">
                  <w:pPr>
                    <w:pStyle w:val="Cuadrculamedia21"/>
                    <w:jc w:val="center"/>
                    <w:rPr>
                      <w:rFonts w:ascii="Arial" w:hAnsi="Arial" w:cs="Arial"/>
                      <w:b/>
                      <w:sz w:val="22"/>
                      <w:szCs w:val="22"/>
                    </w:rPr>
                  </w:pPr>
                  <w:r w:rsidRPr="00AF7A31">
                    <w:rPr>
                      <w:rFonts w:ascii="Arial" w:hAnsi="Arial" w:cs="Arial"/>
                      <w:b/>
                      <w:sz w:val="22"/>
                      <w:szCs w:val="22"/>
                    </w:rPr>
                    <w:t>VALOR</w:t>
                  </w:r>
                </w:p>
              </w:tc>
            </w:tr>
            <w:tr w:rsidR="00A51901" w:rsidRPr="00AF7A31" w:rsidTr="00A51901">
              <w:trPr>
                <w:trHeight w:val="563"/>
              </w:trPr>
              <w:tc>
                <w:tcPr>
                  <w:tcW w:w="1885" w:type="dxa"/>
                  <w:shd w:val="clear" w:color="auto" w:fill="auto"/>
                  <w:vAlign w:val="center"/>
                </w:tcPr>
                <w:p w:rsidR="00A51901" w:rsidRPr="00AF7A31" w:rsidRDefault="00FF5886" w:rsidP="0027728B">
                  <w:pPr>
                    <w:jc w:val="center"/>
                    <w:rPr>
                      <w:rFonts w:ascii="Arial" w:hAnsi="Arial" w:cs="Arial"/>
                      <w:b/>
                      <w:color w:val="0D0D0D" w:themeColor="text1" w:themeTint="F2"/>
                    </w:rPr>
                  </w:pPr>
                  <w:r w:rsidRPr="00AF7A31">
                    <w:rPr>
                      <w:rFonts w:ascii="Arial" w:hAnsi="Arial" w:cs="Arial"/>
                      <w:b/>
                      <w:color w:val="0D0D0D" w:themeColor="text1" w:themeTint="F2"/>
                    </w:rPr>
                    <w:t>2.1.1.2.1 -5.2</w:t>
                  </w:r>
                </w:p>
              </w:tc>
              <w:tc>
                <w:tcPr>
                  <w:tcW w:w="4138" w:type="dxa"/>
                  <w:shd w:val="clear" w:color="auto" w:fill="auto"/>
                  <w:vAlign w:val="center"/>
                </w:tcPr>
                <w:p w:rsidR="00A51901" w:rsidRPr="00AF7A31" w:rsidRDefault="00FF5886" w:rsidP="003D44BE">
                  <w:pPr>
                    <w:rPr>
                      <w:rFonts w:ascii="Arial" w:hAnsi="Arial" w:cs="Arial"/>
                      <w:b/>
                      <w:color w:val="0D0D0D" w:themeColor="text1" w:themeTint="F2"/>
                    </w:rPr>
                  </w:pPr>
                  <w:r w:rsidRPr="00AF7A31">
                    <w:rPr>
                      <w:rFonts w:ascii="Arial" w:hAnsi="Arial" w:cs="Arial"/>
                      <w:b/>
                      <w:color w:val="0D0D0D" w:themeColor="text1" w:themeTint="F2"/>
                    </w:rPr>
                    <w:t>HONORARIOS</w:t>
                  </w:r>
                </w:p>
              </w:tc>
              <w:tc>
                <w:tcPr>
                  <w:tcW w:w="2522" w:type="dxa"/>
                  <w:shd w:val="clear" w:color="auto" w:fill="auto"/>
                  <w:vAlign w:val="center"/>
                </w:tcPr>
                <w:p w:rsidR="00A51901" w:rsidRPr="00AF7A31" w:rsidRDefault="00A51901" w:rsidP="007B5AA4">
                  <w:pPr>
                    <w:jc w:val="center"/>
                    <w:rPr>
                      <w:rFonts w:ascii="Arial" w:hAnsi="Arial" w:cs="Arial"/>
                      <w:b/>
                      <w:color w:val="0D0D0D" w:themeColor="text1" w:themeTint="F2"/>
                    </w:rPr>
                  </w:pPr>
                  <w:r w:rsidRPr="00AF7A31">
                    <w:rPr>
                      <w:rFonts w:ascii="Arial" w:hAnsi="Arial" w:cs="Arial"/>
                      <w:b/>
                      <w:color w:val="0D0D0D" w:themeColor="text1" w:themeTint="F2"/>
                    </w:rPr>
                    <w:t>$</w:t>
                  </w:r>
                  <w:r w:rsidR="007B5AA4">
                    <w:rPr>
                      <w:rFonts w:ascii="Arial" w:hAnsi="Arial" w:cs="Arial"/>
                      <w:b/>
                      <w:color w:val="0D0D0D" w:themeColor="text1" w:themeTint="F2"/>
                    </w:rPr>
                    <w:t>7</w:t>
                  </w:r>
                  <w:r w:rsidR="001D163F">
                    <w:rPr>
                      <w:rFonts w:ascii="Arial" w:hAnsi="Arial" w:cs="Arial"/>
                      <w:b/>
                      <w:color w:val="0D0D0D" w:themeColor="text1" w:themeTint="F2"/>
                    </w:rPr>
                    <w:t>.5</w:t>
                  </w:r>
                  <w:r w:rsidR="00FF5886" w:rsidRPr="00AF7A31">
                    <w:rPr>
                      <w:rFonts w:ascii="Arial" w:hAnsi="Arial" w:cs="Arial"/>
                      <w:b/>
                      <w:color w:val="0D0D0D" w:themeColor="text1" w:themeTint="F2"/>
                    </w:rPr>
                    <w:t>00.000;oo</w:t>
                  </w:r>
                </w:p>
              </w:tc>
            </w:tr>
          </w:tbl>
          <w:p w:rsidR="00A51901" w:rsidRPr="00AF7A31" w:rsidRDefault="00A51901" w:rsidP="0078180A">
            <w:pPr>
              <w:jc w:val="both"/>
              <w:rPr>
                <w:rFonts w:ascii="Arial" w:hAnsi="Arial" w:cs="Arial"/>
                <w:b/>
                <w:lang w:val="es-ES"/>
              </w:rPr>
            </w:pPr>
          </w:p>
          <w:p w:rsidR="00FF5886" w:rsidRPr="00AF7A31" w:rsidRDefault="0078180A" w:rsidP="0078180A">
            <w:pPr>
              <w:jc w:val="both"/>
              <w:rPr>
                <w:rFonts w:ascii="Arial" w:hAnsi="Arial" w:cs="Arial"/>
                <w:b/>
                <w:bCs/>
                <w:lang w:val="es-ES"/>
              </w:rPr>
            </w:pPr>
            <w:r w:rsidRPr="00AF7A31">
              <w:rPr>
                <w:rFonts w:ascii="Arial" w:hAnsi="Arial" w:cs="Arial"/>
                <w:b/>
                <w:lang w:val="es-ES"/>
              </w:rPr>
              <w:t>2.2.6.</w:t>
            </w:r>
            <w:r w:rsidRPr="00AF7A31">
              <w:rPr>
                <w:rFonts w:ascii="Arial" w:hAnsi="Arial" w:cs="Arial"/>
                <w:b/>
                <w:bCs/>
                <w:lang w:val="es-ES"/>
              </w:rPr>
              <w:t xml:space="preserve"> F</w:t>
            </w:r>
            <w:r w:rsidR="00506F96" w:rsidRPr="00AF7A31">
              <w:rPr>
                <w:rFonts w:ascii="Arial" w:hAnsi="Arial" w:cs="Arial"/>
                <w:b/>
                <w:bCs/>
                <w:lang w:val="es-ES"/>
              </w:rPr>
              <w:t>orma de pago</w:t>
            </w:r>
            <w:r w:rsidRPr="00AF7A31">
              <w:rPr>
                <w:rFonts w:ascii="Arial" w:hAnsi="Arial" w:cs="Arial"/>
                <w:b/>
                <w:bCs/>
                <w:lang w:val="es-ES"/>
              </w:rPr>
              <w:t>:</w:t>
            </w:r>
          </w:p>
          <w:p w:rsidR="00FF5886" w:rsidRPr="00AF7A31" w:rsidRDefault="00FF5886" w:rsidP="0078180A">
            <w:pPr>
              <w:jc w:val="both"/>
              <w:rPr>
                <w:rFonts w:ascii="Arial" w:hAnsi="Arial" w:cs="Arial"/>
                <w:b/>
                <w:bCs/>
                <w:lang w:val="es-ES"/>
              </w:rPr>
            </w:pPr>
          </w:p>
          <w:p w:rsidR="0078180A" w:rsidRPr="00AF7A31" w:rsidRDefault="00FF5886" w:rsidP="0078180A">
            <w:pPr>
              <w:jc w:val="both"/>
              <w:rPr>
                <w:rFonts w:ascii="Arial" w:hAnsi="Arial" w:cs="Arial"/>
                <w:b/>
                <w:bCs/>
                <w:color w:val="FF0000"/>
                <w:lang w:val="es-ES"/>
              </w:rPr>
            </w:pPr>
            <w:r w:rsidRPr="00AF7A31">
              <w:rPr>
                <w:rFonts w:ascii="Arial" w:hAnsi="Arial" w:cs="Arial"/>
                <w:b/>
                <w:bCs/>
                <w:lang w:val="es-ES"/>
              </w:rPr>
              <w:t>La INSTITUCIÓN EDUCATIVA cancela</w:t>
            </w:r>
            <w:r w:rsidR="00C954F3">
              <w:rPr>
                <w:rFonts w:ascii="Arial" w:hAnsi="Arial" w:cs="Arial"/>
                <w:b/>
                <w:bCs/>
                <w:lang w:val="es-ES"/>
              </w:rPr>
              <w:t xml:space="preserve">rá el valor del contrato así: </w:t>
            </w:r>
            <w:r w:rsidRPr="00AF7A31">
              <w:rPr>
                <w:rFonts w:ascii="Arial" w:hAnsi="Arial" w:cs="Arial"/>
                <w:bCs/>
                <w:color w:val="0D0D0D" w:themeColor="text1" w:themeTint="F2"/>
                <w:lang w:val="es-ES"/>
              </w:rPr>
              <w:t>Diez pagos</w:t>
            </w:r>
            <w:r w:rsidR="00AF7A31" w:rsidRPr="00AF7A31">
              <w:rPr>
                <w:rFonts w:ascii="Arial" w:hAnsi="Arial" w:cs="Arial"/>
                <w:bCs/>
                <w:color w:val="0D0D0D" w:themeColor="text1" w:themeTint="F2"/>
                <w:lang w:val="es-ES"/>
              </w:rPr>
              <w:t xml:space="preserve"> iguales </w:t>
            </w:r>
            <w:r w:rsidRPr="00AF7A31">
              <w:rPr>
                <w:rFonts w:ascii="Arial" w:hAnsi="Arial" w:cs="Arial"/>
                <w:bCs/>
                <w:color w:val="0D0D0D" w:themeColor="text1" w:themeTint="F2"/>
                <w:lang w:val="es-ES"/>
              </w:rPr>
              <w:t xml:space="preserve"> a mensualidades vencidas</w:t>
            </w:r>
            <w:r w:rsidR="00AF7A31" w:rsidRPr="00AF7A31">
              <w:rPr>
                <w:rFonts w:ascii="Arial" w:hAnsi="Arial" w:cs="Arial"/>
                <w:bCs/>
                <w:color w:val="0D0D0D" w:themeColor="text1" w:themeTint="F2"/>
                <w:lang w:val="es-ES"/>
              </w:rPr>
              <w:t xml:space="preserve"> por valor de </w:t>
            </w:r>
            <w:r w:rsidR="001E57AD">
              <w:rPr>
                <w:rFonts w:ascii="Arial" w:hAnsi="Arial" w:cs="Arial"/>
                <w:bCs/>
                <w:color w:val="0D0D0D" w:themeColor="text1" w:themeTint="F2"/>
                <w:lang w:val="es-ES"/>
              </w:rPr>
              <w:t>SETECIENTOS</w:t>
            </w:r>
            <w:r w:rsidR="001D163F">
              <w:rPr>
                <w:rFonts w:ascii="Arial" w:hAnsi="Arial" w:cs="Arial"/>
                <w:bCs/>
                <w:color w:val="0D0D0D" w:themeColor="text1" w:themeTint="F2"/>
                <w:lang w:val="es-ES"/>
              </w:rPr>
              <w:t xml:space="preserve"> CINCUENTA</w:t>
            </w:r>
            <w:r w:rsidR="001E57AD">
              <w:rPr>
                <w:rFonts w:ascii="Arial" w:hAnsi="Arial" w:cs="Arial"/>
                <w:bCs/>
                <w:color w:val="0D0D0D" w:themeColor="text1" w:themeTint="F2"/>
                <w:lang w:val="es-ES"/>
              </w:rPr>
              <w:t xml:space="preserve"> MIL PESOS ($7</w:t>
            </w:r>
            <w:r w:rsidR="001D163F">
              <w:rPr>
                <w:rFonts w:ascii="Arial" w:hAnsi="Arial" w:cs="Arial"/>
                <w:bCs/>
                <w:color w:val="0D0D0D" w:themeColor="text1" w:themeTint="F2"/>
                <w:lang w:val="es-ES"/>
              </w:rPr>
              <w:t>5</w:t>
            </w:r>
            <w:r w:rsidR="00AF7A31" w:rsidRPr="00AF7A31">
              <w:rPr>
                <w:rFonts w:ascii="Arial" w:hAnsi="Arial" w:cs="Arial"/>
                <w:bCs/>
                <w:color w:val="0D0D0D" w:themeColor="text1" w:themeTint="F2"/>
                <w:lang w:val="es-ES"/>
              </w:rPr>
              <w:t>0.000</w:t>
            </w:r>
            <w:proofErr w:type="gramStart"/>
            <w:r w:rsidR="00AF7A31" w:rsidRPr="00AF7A31">
              <w:rPr>
                <w:rFonts w:ascii="Arial" w:hAnsi="Arial" w:cs="Arial"/>
                <w:bCs/>
                <w:color w:val="0D0D0D" w:themeColor="text1" w:themeTint="F2"/>
                <w:lang w:val="es-ES"/>
              </w:rPr>
              <w:t>,oo</w:t>
            </w:r>
            <w:proofErr w:type="gramEnd"/>
            <w:r w:rsidR="00AF7A31" w:rsidRPr="00AF7A31">
              <w:rPr>
                <w:rFonts w:ascii="Arial" w:hAnsi="Arial" w:cs="Arial"/>
                <w:bCs/>
                <w:color w:val="0D0D0D" w:themeColor="text1" w:themeTint="F2"/>
                <w:lang w:val="es-ES"/>
              </w:rPr>
              <w:t>), una vez presente informe de labores y recibo a entera satisfacción del supervisor, una vez hay presentado cuenta de cobro o factura, en las condiciones pactadas y la acreditación del cumplimiento del pago de aportes relativos al Sistema de Seguridad Social integral.</w:t>
            </w:r>
          </w:p>
          <w:p w:rsidR="00E91E12" w:rsidRPr="00AF7A31" w:rsidRDefault="00E91E12" w:rsidP="00DE28CE">
            <w:pPr>
              <w:rPr>
                <w:rFonts w:ascii="Arial" w:hAnsi="Arial" w:cs="Arial"/>
                <w:lang w:val="es-ES"/>
              </w:rPr>
            </w:pPr>
          </w:p>
          <w:p w:rsidR="008E5688" w:rsidRPr="00AF7A31" w:rsidRDefault="008E5688" w:rsidP="008E5688">
            <w:pPr>
              <w:jc w:val="both"/>
              <w:rPr>
                <w:rFonts w:ascii="Arial" w:hAnsi="Arial" w:cs="Arial"/>
                <w:b/>
                <w:lang w:val="es-ES"/>
              </w:rPr>
            </w:pPr>
            <w:r w:rsidRPr="00AF7A31">
              <w:rPr>
                <w:rFonts w:ascii="Arial" w:hAnsi="Arial" w:cs="Arial"/>
                <w:b/>
                <w:spacing w:val="-1"/>
                <w:lang w:val="es-ES"/>
              </w:rPr>
              <w:t>2.2.7.  S</w:t>
            </w:r>
            <w:r w:rsidRPr="00AF7A31">
              <w:rPr>
                <w:rFonts w:ascii="Arial" w:hAnsi="Arial" w:cs="Arial"/>
                <w:b/>
                <w:lang w:val="es-ES"/>
              </w:rPr>
              <w:t>upe</w:t>
            </w:r>
            <w:r w:rsidRPr="00AF7A31">
              <w:rPr>
                <w:rFonts w:ascii="Arial" w:hAnsi="Arial" w:cs="Arial"/>
                <w:b/>
                <w:spacing w:val="-1"/>
                <w:lang w:val="es-ES"/>
              </w:rPr>
              <w:t>r</w:t>
            </w:r>
            <w:r w:rsidRPr="00AF7A31">
              <w:rPr>
                <w:rFonts w:ascii="Arial" w:hAnsi="Arial" w:cs="Arial"/>
                <w:b/>
                <w:spacing w:val="1"/>
                <w:lang w:val="es-ES"/>
              </w:rPr>
              <w:t>v</w:t>
            </w:r>
            <w:r w:rsidRPr="00AF7A31">
              <w:rPr>
                <w:rFonts w:ascii="Arial" w:hAnsi="Arial" w:cs="Arial"/>
                <w:b/>
                <w:lang w:val="es-ES"/>
              </w:rPr>
              <w:t>is</w:t>
            </w:r>
            <w:r w:rsidRPr="00AF7A31">
              <w:rPr>
                <w:rFonts w:ascii="Arial" w:hAnsi="Arial" w:cs="Arial"/>
                <w:b/>
                <w:spacing w:val="-1"/>
                <w:lang w:val="es-ES"/>
              </w:rPr>
              <w:t>i</w:t>
            </w:r>
            <w:r w:rsidRPr="00AF7A31">
              <w:rPr>
                <w:rFonts w:ascii="Arial" w:hAnsi="Arial" w:cs="Arial"/>
                <w:b/>
                <w:lang w:val="es-ES"/>
              </w:rPr>
              <w:t>ón:</w:t>
            </w:r>
          </w:p>
          <w:tbl>
            <w:tblPr>
              <w:tblW w:w="49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4"/>
              <w:gridCol w:w="6125"/>
            </w:tblGrid>
            <w:tr w:rsidR="009F2CC7" w:rsidRPr="00AF7A31" w:rsidTr="00287A1D">
              <w:trPr>
                <w:trHeight w:val="423"/>
                <w:jc w:val="center"/>
              </w:trPr>
              <w:tc>
                <w:tcPr>
                  <w:tcW w:w="1731" w:type="pct"/>
                  <w:shd w:val="clear" w:color="auto" w:fill="auto"/>
                  <w:vAlign w:val="center"/>
                </w:tcPr>
                <w:p w:rsidR="009F2CC7" w:rsidRPr="00AF7A31" w:rsidRDefault="009F2CC7" w:rsidP="009F2CC7">
                  <w:pPr>
                    <w:jc w:val="both"/>
                    <w:rPr>
                      <w:rFonts w:ascii="Tahoma" w:hAnsi="Tahoma" w:cs="Tahoma"/>
                      <w:b/>
                      <w:lang w:val="es-ES"/>
                    </w:rPr>
                  </w:pPr>
                  <w:r w:rsidRPr="00AF7A31">
                    <w:rPr>
                      <w:rFonts w:ascii="Tahoma" w:hAnsi="Tahoma" w:cs="Tahoma"/>
                      <w:lang w:val="es-ES"/>
                    </w:rPr>
                    <w:t>Nombre del interventor o supervisor:</w:t>
                  </w:r>
                </w:p>
              </w:tc>
              <w:tc>
                <w:tcPr>
                  <w:tcW w:w="3269" w:type="pct"/>
                  <w:shd w:val="clear" w:color="auto" w:fill="auto"/>
                  <w:vAlign w:val="center"/>
                </w:tcPr>
                <w:p w:rsidR="009F2CC7" w:rsidRPr="00C954F3" w:rsidRDefault="001E57AD" w:rsidP="009F2CC7">
                  <w:pPr>
                    <w:jc w:val="center"/>
                    <w:rPr>
                      <w:rFonts w:ascii="Tahoma" w:hAnsi="Tahoma" w:cs="Tahoma"/>
                      <w:b/>
                      <w:color w:val="0D0D0D" w:themeColor="text1" w:themeTint="F2"/>
                      <w:lang w:val="es-ES"/>
                    </w:rPr>
                  </w:pPr>
                  <w:r>
                    <w:rPr>
                      <w:rFonts w:ascii="Tahoma" w:hAnsi="Tahoma" w:cs="Tahoma"/>
                      <w:b/>
                      <w:color w:val="0D0D0D" w:themeColor="text1" w:themeTint="F2"/>
                      <w:lang w:val="es-ES"/>
                    </w:rPr>
                    <w:t>PAOLA ANDREA TOBAR BERNAL</w:t>
                  </w:r>
                </w:p>
              </w:tc>
            </w:tr>
            <w:tr w:rsidR="009F2CC7" w:rsidRPr="00AF7A31" w:rsidTr="002B67D8">
              <w:trPr>
                <w:trHeight w:val="423"/>
                <w:jc w:val="center"/>
              </w:trPr>
              <w:tc>
                <w:tcPr>
                  <w:tcW w:w="1731" w:type="pct"/>
                  <w:shd w:val="clear" w:color="auto" w:fill="auto"/>
                  <w:vAlign w:val="center"/>
                </w:tcPr>
                <w:p w:rsidR="009F2CC7" w:rsidRPr="002B67D8" w:rsidRDefault="009F2CC7" w:rsidP="009F2CC7">
                  <w:pPr>
                    <w:jc w:val="both"/>
                    <w:rPr>
                      <w:rFonts w:ascii="Tahoma" w:hAnsi="Tahoma" w:cs="Tahoma"/>
                      <w:b/>
                      <w:lang w:val="es-ES"/>
                    </w:rPr>
                  </w:pPr>
                  <w:r w:rsidRPr="002B67D8">
                    <w:rPr>
                      <w:rFonts w:ascii="Tahoma" w:hAnsi="Tahoma" w:cs="Tahoma"/>
                      <w:lang w:val="es-ES"/>
                    </w:rPr>
                    <w:t>No. De Cedula de ciudadanía:</w:t>
                  </w:r>
                </w:p>
              </w:tc>
              <w:tc>
                <w:tcPr>
                  <w:tcW w:w="3269" w:type="pct"/>
                  <w:shd w:val="clear" w:color="auto" w:fill="auto"/>
                  <w:vAlign w:val="center"/>
                </w:tcPr>
                <w:p w:rsidR="009F2CC7" w:rsidRPr="00C954F3" w:rsidRDefault="002B67D8" w:rsidP="009F2CC7">
                  <w:pPr>
                    <w:jc w:val="center"/>
                    <w:rPr>
                      <w:rFonts w:ascii="Tahoma" w:hAnsi="Tahoma" w:cs="Tahoma"/>
                      <w:b/>
                      <w:color w:val="0D0D0D" w:themeColor="text1" w:themeTint="F2"/>
                      <w:lang w:val="es-ES"/>
                    </w:rPr>
                  </w:pPr>
                  <w:r w:rsidRPr="002B67D8">
                    <w:rPr>
                      <w:rFonts w:ascii="Arial" w:hAnsi="Arial" w:cs="Arial"/>
                      <w:b/>
                    </w:rPr>
                    <w:t>28.583.322</w:t>
                  </w:r>
                  <w:r>
                    <w:rPr>
                      <w:rFonts w:ascii="Arial" w:hAnsi="Arial" w:cs="Arial"/>
                      <w:b/>
                    </w:rPr>
                    <w:t xml:space="preserve">  </w:t>
                  </w:r>
                </w:p>
              </w:tc>
            </w:tr>
          </w:tbl>
          <w:p w:rsidR="008E5688" w:rsidRPr="00AF7A31" w:rsidRDefault="008E5688" w:rsidP="00DE28CE">
            <w:pPr>
              <w:rPr>
                <w:rFonts w:ascii="Arial" w:hAnsi="Arial" w:cs="Arial"/>
                <w:lang w:val="es-ES"/>
              </w:rPr>
            </w:pPr>
          </w:p>
          <w:p w:rsidR="0018372E" w:rsidRPr="00AF7A31" w:rsidRDefault="0018372E" w:rsidP="0018372E">
            <w:pPr>
              <w:pStyle w:val="Sinespaciado"/>
              <w:jc w:val="both"/>
              <w:rPr>
                <w:rFonts w:ascii="Arial" w:hAnsi="Arial" w:cs="Arial"/>
                <w:lang w:val="es-ES"/>
              </w:rPr>
            </w:pPr>
            <w:r w:rsidRPr="00AF7A31">
              <w:rPr>
                <w:rFonts w:ascii="Arial" w:hAnsi="Arial" w:cs="Arial"/>
                <w:b/>
                <w:lang w:val="es-ES"/>
              </w:rPr>
              <w:t>2.2.8. Obligacio</w:t>
            </w:r>
            <w:r w:rsidRPr="00AF7A31">
              <w:rPr>
                <w:rFonts w:ascii="Arial" w:hAnsi="Arial" w:cs="Arial"/>
                <w:b/>
                <w:spacing w:val="3"/>
                <w:lang w:val="es-ES"/>
              </w:rPr>
              <w:t>n</w:t>
            </w:r>
            <w:r w:rsidRPr="00AF7A31">
              <w:rPr>
                <w:rFonts w:ascii="Arial" w:hAnsi="Arial" w:cs="Arial"/>
                <w:b/>
                <w:lang w:val="es-ES"/>
              </w:rPr>
              <w:t>es</w:t>
            </w:r>
            <w:r w:rsidR="001E57AD">
              <w:rPr>
                <w:rFonts w:ascii="Arial" w:hAnsi="Arial" w:cs="Arial"/>
                <w:b/>
                <w:lang w:val="es-ES"/>
              </w:rPr>
              <w:t xml:space="preserve"> </w:t>
            </w:r>
            <w:r w:rsidRPr="00AF7A31">
              <w:rPr>
                <w:rFonts w:ascii="Arial" w:hAnsi="Arial" w:cs="Arial"/>
                <w:b/>
                <w:lang w:val="es-ES"/>
              </w:rPr>
              <w:t>ge</w:t>
            </w:r>
            <w:r w:rsidRPr="00AF7A31">
              <w:rPr>
                <w:rFonts w:ascii="Arial" w:hAnsi="Arial" w:cs="Arial"/>
                <w:b/>
                <w:spacing w:val="3"/>
                <w:lang w:val="es-ES"/>
              </w:rPr>
              <w:t>n</w:t>
            </w:r>
            <w:r w:rsidRPr="00AF7A31">
              <w:rPr>
                <w:rFonts w:ascii="Arial" w:hAnsi="Arial" w:cs="Arial"/>
                <w:b/>
                <w:lang w:val="es-ES"/>
              </w:rPr>
              <w:t>e</w:t>
            </w:r>
            <w:r w:rsidRPr="00AF7A31">
              <w:rPr>
                <w:rFonts w:ascii="Arial" w:hAnsi="Arial" w:cs="Arial"/>
                <w:b/>
                <w:spacing w:val="1"/>
                <w:lang w:val="es-ES"/>
              </w:rPr>
              <w:t>r</w:t>
            </w:r>
            <w:r w:rsidRPr="00AF7A31">
              <w:rPr>
                <w:rFonts w:ascii="Arial" w:hAnsi="Arial" w:cs="Arial"/>
                <w:b/>
                <w:lang w:val="es-ES"/>
              </w:rPr>
              <w:t>al</w:t>
            </w:r>
            <w:r w:rsidRPr="00AF7A31">
              <w:rPr>
                <w:rFonts w:ascii="Arial" w:hAnsi="Arial" w:cs="Arial"/>
                <w:b/>
                <w:spacing w:val="-1"/>
                <w:lang w:val="es-ES"/>
              </w:rPr>
              <w:t>e</w:t>
            </w:r>
            <w:r w:rsidRPr="00AF7A31">
              <w:rPr>
                <w:rFonts w:ascii="Arial" w:hAnsi="Arial" w:cs="Arial"/>
                <w:b/>
                <w:lang w:val="es-ES"/>
              </w:rPr>
              <w:t xml:space="preserve">s y especificas </w:t>
            </w:r>
            <w:r w:rsidRPr="00AF7A31">
              <w:rPr>
                <w:rFonts w:ascii="Arial" w:hAnsi="Arial" w:cs="Arial"/>
                <w:b/>
                <w:spacing w:val="2"/>
                <w:lang w:val="es-ES"/>
              </w:rPr>
              <w:t>d</w:t>
            </w:r>
            <w:r w:rsidRPr="00AF7A31">
              <w:rPr>
                <w:rFonts w:ascii="Arial" w:hAnsi="Arial" w:cs="Arial"/>
                <w:b/>
                <w:lang w:val="es-ES"/>
              </w:rPr>
              <w:t>el</w:t>
            </w:r>
            <w:r w:rsidR="001E57AD">
              <w:rPr>
                <w:rFonts w:ascii="Arial" w:hAnsi="Arial" w:cs="Arial"/>
                <w:b/>
                <w:lang w:val="es-ES"/>
              </w:rPr>
              <w:t xml:space="preserve"> </w:t>
            </w:r>
            <w:r w:rsidRPr="00AF7A31">
              <w:rPr>
                <w:rFonts w:ascii="Arial" w:hAnsi="Arial" w:cs="Arial"/>
                <w:b/>
                <w:lang w:val="es-ES"/>
              </w:rPr>
              <w:t>cont</w:t>
            </w:r>
            <w:r w:rsidRPr="00AF7A31">
              <w:rPr>
                <w:rFonts w:ascii="Arial" w:hAnsi="Arial" w:cs="Arial"/>
                <w:b/>
                <w:spacing w:val="1"/>
                <w:lang w:val="es-ES"/>
              </w:rPr>
              <w:t>r</w:t>
            </w:r>
            <w:r w:rsidRPr="00AF7A31">
              <w:rPr>
                <w:rFonts w:ascii="Arial" w:hAnsi="Arial" w:cs="Arial"/>
                <w:b/>
                <w:lang w:val="es-ES"/>
              </w:rPr>
              <w:t>atista:</w:t>
            </w:r>
          </w:p>
          <w:p w:rsidR="0018372E" w:rsidRPr="00AF7A31" w:rsidRDefault="0018372E" w:rsidP="0018372E">
            <w:pPr>
              <w:pStyle w:val="Sinespaciado"/>
              <w:jc w:val="both"/>
              <w:rPr>
                <w:rFonts w:ascii="Arial" w:hAnsi="Arial" w:cs="Arial"/>
                <w:lang w:val="es-ES"/>
              </w:rPr>
            </w:pPr>
          </w:p>
          <w:p w:rsidR="009D4E78" w:rsidRPr="00104BB5" w:rsidRDefault="009D4E78" w:rsidP="009D4E78">
            <w:pPr>
              <w:pStyle w:val="Prrafodelista"/>
              <w:numPr>
                <w:ilvl w:val="0"/>
                <w:numId w:val="9"/>
              </w:numPr>
              <w:contextualSpacing w:val="0"/>
              <w:jc w:val="both"/>
              <w:rPr>
                <w:rFonts w:ascii="Arial" w:hAnsi="Arial" w:cs="Arial"/>
                <w:bCs/>
              </w:rPr>
            </w:pPr>
            <w:r w:rsidRPr="0043300C">
              <w:rPr>
                <w:rFonts w:ascii="Arial" w:hAnsi="Arial" w:cs="Arial"/>
                <w:bCs/>
              </w:rPr>
              <w:t>Llevar la Contabilidad sistematizada</w:t>
            </w:r>
            <w:r w:rsidRPr="00104BB5">
              <w:rPr>
                <w:rFonts w:ascii="Arial" w:hAnsi="Arial" w:cs="Arial"/>
                <w:bCs/>
              </w:rPr>
              <w:t xml:space="preserve"> de la Institución de conformidad a las normas de reconocimiento, registro y revelación de la información contable expedida por la Contaduría General de la Nación, garantizando las contabilizaciones pertinentes de acuerdo al giro diario de las actividades de la institución y sus respectivos registros a través de SYSCAFE, software licenciado a </w:t>
            </w:r>
            <w:r w:rsidR="00B730CF">
              <w:rPr>
                <w:rFonts w:ascii="Arial" w:hAnsi="Arial" w:cs="Arial"/>
                <w:bCs/>
              </w:rPr>
              <w:t>nombre del contratista</w:t>
            </w:r>
            <w:r w:rsidRPr="00104BB5">
              <w:rPr>
                <w:rFonts w:ascii="Arial" w:hAnsi="Arial" w:cs="Arial"/>
                <w:bCs/>
              </w:rPr>
              <w:t>, entregando en forma mensual:  Estado de Situación Financiera, Estado de Resultados, Balance Detallado, libros auxiliares de contabilidad, libros oficiales Diario y</w:t>
            </w:r>
            <w:r w:rsidR="00B730CF">
              <w:rPr>
                <w:rFonts w:ascii="Arial" w:hAnsi="Arial" w:cs="Arial"/>
                <w:bCs/>
              </w:rPr>
              <w:t xml:space="preserve"> </w:t>
            </w:r>
            <w:r w:rsidRPr="00104BB5">
              <w:rPr>
                <w:rFonts w:ascii="Arial" w:hAnsi="Arial" w:cs="Arial"/>
                <w:bCs/>
              </w:rPr>
              <w:t xml:space="preserve">Mayor y Balances; </w:t>
            </w:r>
            <w:r w:rsidRPr="00104BB5">
              <w:rPr>
                <w:rFonts w:ascii="Arial" w:hAnsi="Arial" w:cs="Arial"/>
                <w:bCs/>
              </w:rPr>
              <w:lastRenderedPageBreak/>
              <w:t>adicionalmente en forma anual el  Estado de Flujo de Efectivo, Estado de Cambios en el Patrimonio y las Notas a los Estados Financieros.</w:t>
            </w:r>
          </w:p>
          <w:p w:rsidR="00E91E12" w:rsidRPr="009D4E78" w:rsidRDefault="00E91E12" w:rsidP="00E91E12">
            <w:pPr>
              <w:jc w:val="both"/>
              <w:rPr>
                <w:rFonts w:ascii="Arial" w:hAnsi="Arial" w:cs="Arial"/>
                <w:bCs/>
              </w:rPr>
            </w:pPr>
          </w:p>
          <w:p w:rsidR="009D4E78" w:rsidRDefault="009D4E78" w:rsidP="009D4E78">
            <w:pPr>
              <w:pStyle w:val="Prrafodelista"/>
              <w:numPr>
                <w:ilvl w:val="0"/>
                <w:numId w:val="9"/>
              </w:numPr>
              <w:contextualSpacing w:val="0"/>
              <w:jc w:val="both"/>
              <w:rPr>
                <w:rFonts w:ascii="Arial" w:hAnsi="Arial" w:cs="Arial"/>
                <w:bCs/>
              </w:rPr>
            </w:pPr>
            <w:r w:rsidRPr="0043300C">
              <w:rPr>
                <w:rFonts w:ascii="Arial" w:hAnsi="Arial" w:cs="Arial"/>
                <w:bCs/>
              </w:rPr>
              <w:t xml:space="preserve"> Presentación de informes financieros</w:t>
            </w:r>
            <w:r w:rsidRPr="00104BB5">
              <w:rPr>
                <w:rFonts w:ascii="Arial" w:hAnsi="Arial" w:cs="Arial"/>
                <w:bCs/>
              </w:rPr>
              <w:t xml:space="preserve"> y contables de conformidad con la Resolución 550 de diciembre de 2005 de la Contaduría General de la Nación a través de los informes trimestrales (CGN) radicados en la Secretaria de Hacienda Departamental del Tolima.</w:t>
            </w:r>
          </w:p>
          <w:p w:rsidR="00E91E12" w:rsidRPr="009D4E78" w:rsidRDefault="00E91E12" w:rsidP="00E91E12">
            <w:pPr>
              <w:jc w:val="both"/>
              <w:rPr>
                <w:rFonts w:ascii="Arial" w:hAnsi="Arial" w:cs="Arial"/>
                <w:bCs/>
              </w:rPr>
            </w:pPr>
          </w:p>
          <w:p w:rsidR="009D4E78" w:rsidRPr="00F024BB" w:rsidRDefault="009D4E78" w:rsidP="009D4E78">
            <w:pPr>
              <w:pStyle w:val="Prrafodelista"/>
              <w:numPr>
                <w:ilvl w:val="0"/>
                <w:numId w:val="9"/>
              </w:numPr>
              <w:contextualSpacing w:val="0"/>
              <w:jc w:val="both"/>
              <w:rPr>
                <w:rFonts w:ascii="Arial" w:hAnsi="Arial" w:cs="Arial"/>
                <w:bCs/>
              </w:rPr>
            </w:pPr>
            <w:r w:rsidRPr="00F024BB">
              <w:rPr>
                <w:rFonts w:ascii="Arial" w:hAnsi="Arial" w:cs="Arial"/>
                <w:bCs/>
              </w:rPr>
              <w:t>Acompañamiento en la preparación y presentación de ejecuciones presupuestales de Ingresos y Gastos trimestrales radicados en la Secretaria de Hacienda Departamental del Tolima.</w:t>
            </w:r>
          </w:p>
          <w:p w:rsidR="00E91E12" w:rsidRPr="009D4E78" w:rsidRDefault="00E91E12" w:rsidP="00E91E12">
            <w:pPr>
              <w:jc w:val="both"/>
              <w:rPr>
                <w:rFonts w:ascii="Arial" w:hAnsi="Arial" w:cs="Arial"/>
                <w:bCs/>
              </w:rPr>
            </w:pPr>
          </w:p>
          <w:p w:rsidR="009D4E78" w:rsidRDefault="009D4E78" w:rsidP="009D4E78">
            <w:pPr>
              <w:pStyle w:val="Prrafodelista"/>
              <w:numPr>
                <w:ilvl w:val="0"/>
                <w:numId w:val="9"/>
              </w:numPr>
              <w:contextualSpacing w:val="0"/>
              <w:jc w:val="both"/>
              <w:rPr>
                <w:rFonts w:ascii="Arial" w:hAnsi="Arial" w:cs="Arial"/>
                <w:bCs/>
              </w:rPr>
            </w:pPr>
            <w:r w:rsidRPr="00F024BB">
              <w:rPr>
                <w:rFonts w:ascii="Arial" w:hAnsi="Arial" w:cs="Arial"/>
                <w:bCs/>
              </w:rPr>
              <w:t>Rendición de la cuenta anual, formatos en materia contable, con destino a la Contraloría Departamental del Tolima vigencia 2020 de conformidad a las Resoluciones 337 de Agosto 26 de 2016 y sus modificatorias No.254 de julio 9 de 2013 y No.143 de febrero 7 de 2017.</w:t>
            </w:r>
          </w:p>
          <w:p w:rsidR="009D4E78" w:rsidRPr="009D4E78" w:rsidRDefault="009D4E78" w:rsidP="009D4E78">
            <w:pPr>
              <w:pStyle w:val="Prrafodelista"/>
              <w:rPr>
                <w:rFonts w:ascii="Arial" w:hAnsi="Arial" w:cs="Arial"/>
                <w:bCs/>
              </w:rPr>
            </w:pPr>
          </w:p>
          <w:p w:rsidR="009D4E78" w:rsidRDefault="009D4E78" w:rsidP="009D4E78">
            <w:pPr>
              <w:pStyle w:val="Prrafodelista"/>
              <w:numPr>
                <w:ilvl w:val="0"/>
                <w:numId w:val="9"/>
              </w:numPr>
              <w:contextualSpacing w:val="0"/>
              <w:jc w:val="both"/>
              <w:rPr>
                <w:rFonts w:ascii="Arial" w:hAnsi="Arial" w:cs="Arial"/>
                <w:bCs/>
              </w:rPr>
            </w:pPr>
            <w:r w:rsidRPr="007723A9">
              <w:rPr>
                <w:rFonts w:ascii="Arial" w:hAnsi="Arial" w:cs="Arial"/>
                <w:bCs/>
              </w:rPr>
              <w:t xml:space="preserve">Presentación de la información exógena exigida por la DIAN  por el año gravable 2020 a través de los medios virtuales acorde al calendario tributario. </w:t>
            </w:r>
          </w:p>
          <w:p w:rsidR="009D4E78" w:rsidRPr="009D4E78" w:rsidRDefault="009D4E78" w:rsidP="009D4E78">
            <w:pPr>
              <w:jc w:val="both"/>
              <w:rPr>
                <w:rFonts w:ascii="Arial" w:hAnsi="Arial" w:cs="Arial"/>
                <w:bCs/>
              </w:rPr>
            </w:pPr>
          </w:p>
          <w:p w:rsidR="009D4E78" w:rsidRPr="00B730CF" w:rsidRDefault="009D4E78" w:rsidP="009D4E78">
            <w:pPr>
              <w:pStyle w:val="Prrafodelista"/>
              <w:numPr>
                <w:ilvl w:val="0"/>
                <w:numId w:val="9"/>
              </w:numPr>
              <w:contextualSpacing w:val="0"/>
              <w:jc w:val="both"/>
              <w:rPr>
                <w:rFonts w:ascii="Arial" w:hAnsi="Arial" w:cs="Arial"/>
                <w:bCs/>
              </w:rPr>
            </w:pPr>
            <w:r w:rsidRPr="00B730CF">
              <w:rPr>
                <w:rFonts w:ascii="Arial" w:hAnsi="Arial" w:cs="Arial"/>
                <w:bCs/>
              </w:rPr>
              <w:t xml:space="preserve">Presentación de la información exógena exigida por la Alcaldía  por el año gravable 2020 a través de los medios virtuales acorde al calendario tributario Municipal.  </w:t>
            </w:r>
          </w:p>
          <w:p w:rsidR="009D4E78" w:rsidRPr="009D4E78" w:rsidRDefault="009D4E78" w:rsidP="009D4E78">
            <w:pPr>
              <w:pStyle w:val="Prrafodelista"/>
              <w:rPr>
                <w:rFonts w:ascii="Arial" w:hAnsi="Arial" w:cs="Arial"/>
                <w:bCs/>
              </w:rPr>
            </w:pPr>
          </w:p>
          <w:p w:rsidR="009D4E78" w:rsidRDefault="009D4E78" w:rsidP="009D4E78">
            <w:pPr>
              <w:pStyle w:val="Prrafodelista"/>
              <w:numPr>
                <w:ilvl w:val="0"/>
                <w:numId w:val="9"/>
              </w:numPr>
              <w:contextualSpacing w:val="0"/>
              <w:jc w:val="both"/>
              <w:rPr>
                <w:rFonts w:ascii="Arial" w:hAnsi="Arial" w:cs="Arial"/>
                <w:bCs/>
              </w:rPr>
            </w:pPr>
            <w:r w:rsidRPr="00F024BB">
              <w:rPr>
                <w:rFonts w:ascii="Arial" w:hAnsi="Arial" w:cs="Arial"/>
                <w:bCs/>
              </w:rPr>
              <w:t>Apoyo y acompañamiento en la elaboración de conciliaciones bancarias.</w:t>
            </w:r>
          </w:p>
          <w:p w:rsidR="009D4E78" w:rsidRPr="009D4E78" w:rsidRDefault="009D4E78" w:rsidP="009D4E78">
            <w:pPr>
              <w:jc w:val="both"/>
              <w:rPr>
                <w:rFonts w:ascii="Arial" w:hAnsi="Arial" w:cs="Arial"/>
                <w:bCs/>
              </w:rPr>
            </w:pPr>
          </w:p>
          <w:p w:rsidR="009D4E78" w:rsidRDefault="009D4E78" w:rsidP="009D4E78">
            <w:pPr>
              <w:pStyle w:val="Prrafodelista"/>
              <w:numPr>
                <w:ilvl w:val="0"/>
                <w:numId w:val="9"/>
              </w:numPr>
              <w:contextualSpacing w:val="0"/>
              <w:jc w:val="both"/>
              <w:rPr>
                <w:rFonts w:ascii="Arial" w:hAnsi="Arial" w:cs="Arial"/>
                <w:bCs/>
              </w:rPr>
            </w:pPr>
            <w:r w:rsidRPr="007723A9">
              <w:rPr>
                <w:rFonts w:ascii="Arial" w:hAnsi="Arial" w:cs="Arial"/>
                <w:bCs/>
              </w:rPr>
              <w:t>Apoyo en la elaboración de proyectos de acuerdos presupuestales para ser sometidos a aprobación del Consejo Directivo de la institución.</w:t>
            </w:r>
          </w:p>
          <w:p w:rsidR="009D4E78" w:rsidRPr="009D4E78" w:rsidRDefault="009D4E78" w:rsidP="009D4E78">
            <w:pPr>
              <w:jc w:val="both"/>
              <w:rPr>
                <w:rFonts w:ascii="Arial" w:hAnsi="Arial" w:cs="Arial"/>
                <w:bCs/>
              </w:rPr>
            </w:pPr>
          </w:p>
          <w:p w:rsidR="009D4E78" w:rsidRDefault="009D4E78" w:rsidP="009D4E78">
            <w:pPr>
              <w:pStyle w:val="Prrafodelista"/>
              <w:numPr>
                <w:ilvl w:val="0"/>
                <w:numId w:val="9"/>
              </w:numPr>
              <w:contextualSpacing w:val="0"/>
              <w:jc w:val="both"/>
              <w:rPr>
                <w:rFonts w:ascii="Arial" w:hAnsi="Arial" w:cs="Arial"/>
                <w:bCs/>
              </w:rPr>
            </w:pPr>
            <w:r w:rsidRPr="007723A9">
              <w:rPr>
                <w:rFonts w:ascii="Arial" w:hAnsi="Arial" w:cs="Arial"/>
                <w:bCs/>
              </w:rPr>
              <w:t>Asesoría y apoyo en la liquidación y elaboración de las declaraciones</w:t>
            </w:r>
            <w:r w:rsidRPr="00F024BB">
              <w:rPr>
                <w:rFonts w:ascii="Arial" w:hAnsi="Arial" w:cs="Arial"/>
                <w:bCs/>
              </w:rPr>
              <w:t xml:space="preserve"> de retención en la fuente de acuerdo a los plazos establecidos por la DIAN en el calendario tributario nacional, garantizando presentación oportuna de las mismas.</w:t>
            </w:r>
          </w:p>
          <w:p w:rsidR="009D4E78" w:rsidRPr="009D4E78" w:rsidRDefault="009D4E78" w:rsidP="009D4E78">
            <w:pPr>
              <w:jc w:val="both"/>
              <w:rPr>
                <w:rFonts w:ascii="Arial" w:hAnsi="Arial" w:cs="Arial"/>
                <w:bCs/>
              </w:rPr>
            </w:pPr>
          </w:p>
          <w:p w:rsidR="009D4E78" w:rsidRDefault="009D4E78" w:rsidP="009D4E78">
            <w:pPr>
              <w:pStyle w:val="Prrafodelista"/>
              <w:numPr>
                <w:ilvl w:val="0"/>
                <w:numId w:val="9"/>
              </w:numPr>
              <w:contextualSpacing w:val="0"/>
              <w:jc w:val="both"/>
              <w:rPr>
                <w:rFonts w:ascii="Arial" w:hAnsi="Arial" w:cs="Arial"/>
                <w:bCs/>
              </w:rPr>
            </w:pPr>
            <w:r w:rsidRPr="00F024BB">
              <w:rPr>
                <w:rFonts w:ascii="Arial" w:hAnsi="Arial" w:cs="Arial"/>
                <w:bCs/>
              </w:rPr>
              <w:t>Asesoría y apoyo en la liquidación y elaboración de las declaraciones de los impuestos municipales de conformidad al estatuto tributario municipal, garantizando presentación oportuna de las mismas.</w:t>
            </w:r>
          </w:p>
          <w:p w:rsidR="00D37788" w:rsidRPr="00D37788" w:rsidRDefault="00D37788" w:rsidP="00D37788">
            <w:pPr>
              <w:jc w:val="both"/>
              <w:rPr>
                <w:rFonts w:ascii="Arial" w:hAnsi="Arial" w:cs="Arial"/>
                <w:bCs/>
              </w:rPr>
            </w:pPr>
          </w:p>
          <w:p w:rsidR="00D37788" w:rsidRDefault="00D37788" w:rsidP="00D37788">
            <w:pPr>
              <w:pStyle w:val="Prrafodelista"/>
              <w:numPr>
                <w:ilvl w:val="0"/>
                <w:numId w:val="9"/>
              </w:numPr>
              <w:contextualSpacing w:val="0"/>
              <w:jc w:val="both"/>
              <w:rPr>
                <w:rFonts w:ascii="Arial" w:hAnsi="Arial" w:cs="Arial"/>
                <w:bCs/>
              </w:rPr>
            </w:pPr>
            <w:r w:rsidRPr="00F024BB">
              <w:rPr>
                <w:rFonts w:ascii="Arial" w:hAnsi="Arial" w:cs="Arial"/>
                <w:bCs/>
              </w:rPr>
              <w:t>Socialización de directrices en materia contable, emitidas por la Contaduría General de la Nación por procesos de sostenibilidad contable.</w:t>
            </w:r>
          </w:p>
          <w:p w:rsidR="00D37788" w:rsidRPr="00D37788" w:rsidRDefault="00D37788" w:rsidP="00D37788">
            <w:pPr>
              <w:jc w:val="both"/>
              <w:rPr>
                <w:rFonts w:ascii="Arial" w:hAnsi="Arial" w:cs="Arial"/>
                <w:bCs/>
              </w:rPr>
            </w:pPr>
          </w:p>
          <w:p w:rsidR="00D37788" w:rsidRDefault="00D37788" w:rsidP="00D37788">
            <w:pPr>
              <w:pStyle w:val="Prrafodelista"/>
              <w:numPr>
                <w:ilvl w:val="0"/>
                <w:numId w:val="9"/>
              </w:numPr>
              <w:contextualSpacing w:val="0"/>
              <w:jc w:val="both"/>
              <w:rPr>
                <w:rFonts w:ascii="Arial" w:hAnsi="Arial" w:cs="Arial"/>
                <w:bCs/>
              </w:rPr>
            </w:pPr>
            <w:r w:rsidRPr="007723A9">
              <w:rPr>
                <w:rFonts w:ascii="Arial" w:hAnsi="Arial" w:cs="Arial"/>
                <w:bCs/>
              </w:rPr>
              <w:t>Acompañamiento en la elaboración de Resoluciones para el manejo presupuestal.</w:t>
            </w:r>
          </w:p>
          <w:p w:rsidR="00D37788" w:rsidRPr="00D37788" w:rsidRDefault="00D37788" w:rsidP="00D37788">
            <w:pPr>
              <w:jc w:val="both"/>
              <w:rPr>
                <w:rFonts w:ascii="Arial" w:hAnsi="Arial" w:cs="Arial"/>
                <w:bCs/>
              </w:rPr>
            </w:pPr>
          </w:p>
          <w:p w:rsidR="00903455" w:rsidRPr="00AF7A31" w:rsidRDefault="00903455" w:rsidP="00DE28CE">
            <w:pPr>
              <w:rPr>
                <w:rFonts w:ascii="Arial" w:hAnsi="Arial" w:cs="Arial"/>
                <w:lang w:val="es-ES"/>
              </w:rPr>
            </w:pPr>
          </w:p>
          <w:p w:rsidR="00903455" w:rsidRPr="00AF7A31" w:rsidRDefault="00903455" w:rsidP="00903455">
            <w:pPr>
              <w:pStyle w:val="Sinespaciado"/>
              <w:jc w:val="both"/>
              <w:rPr>
                <w:rFonts w:ascii="Arial" w:hAnsi="Arial" w:cs="Arial"/>
                <w:lang w:val="es-ES"/>
              </w:rPr>
            </w:pPr>
            <w:r w:rsidRPr="00AF7A31">
              <w:rPr>
                <w:rFonts w:ascii="Arial" w:hAnsi="Arial" w:cs="Arial"/>
                <w:b/>
                <w:lang w:val="es-ES"/>
              </w:rPr>
              <w:t>2.2.9. Obligaciones de la Entidad:</w:t>
            </w:r>
          </w:p>
          <w:p w:rsidR="00903455" w:rsidRPr="00AF7A31" w:rsidRDefault="00903455" w:rsidP="00903455">
            <w:pPr>
              <w:pStyle w:val="Sinespaciado"/>
              <w:jc w:val="both"/>
              <w:rPr>
                <w:rFonts w:ascii="Arial" w:hAnsi="Arial" w:cs="Arial"/>
                <w:lang w:val="es-ES"/>
              </w:rPr>
            </w:pPr>
          </w:p>
          <w:p w:rsidR="00903455" w:rsidRPr="00AF7A31" w:rsidRDefault="00903455" w:rsidP="00903455">
            <w:pPr>
              <w:pStyle w:val="Sinespaciado"/>
              <w:widowControl w:val="0"/>
              <w:numPr>
                <w:ilvl w:val="0"/>
                <w:numId w:val="6"/>
              </w:numPr>
              <w:autoSpaceDE w:val="0"/>
              <w:autoSpaceDN w:val="0"/>
              <w:adjustRightInd w:val="0"/>
              <w:jc w:val="both"/>
              <w:rPr>
                <w:rFonts w:ascii="Arial" w:hAnsi="Arial" w:cs="Arial"/>
                <w:lang w:val="es-ES"/>
              </w:rPr>
            </w:pPr>
            <w:r w:rsidRPr="00AF7A31">
              <w:rPr>
                <w:rFonts w:ascii="Arial" w:hAnsi="Arial" w:cs="Arial"/>
                <w:lang w:val="es-ES"/>
              </w:rPr>
              <w:t>Poner a disposición del CONTRATISTA los bienes y lugares que se requieran para la ejecución y entrega del objeto contratado.</w:t>
            </w:r>
          </w:p>
          <w:p w:rsidR="00903455" w:rsidRPr="00AF7A31" w:rsidRDefault="00903455" w:rsidP="00F45E54">
            <w:pPr>
              <w:pStyle w:val="Sinespaciado"/>
              <w:widowControl w:val="0"/>
              <w:numPr>
                <w:ilvl w:val="0"/>
                <w:numId w:val="6"/>
              </w:numPr>
              <w:autoSpaceDE w:val="0"/>
              <w:autoSpaceDN w:val="0"/>
              <w:adjustRightInd w:val="0"/>
              <w:jc w:val="both"/>
              <w:rPr>
                <w:rFonts w:ascii="Arial" w:hAnsi="Arial" w:cs="Arial"/>
                <w:lang w:val="es-ES"/>
              </w:rPr>
            </w:pPr>
            <w:r w:rsidRPr="00AF7A31">
              <w:rPr>
                <w:rFonts w:ascii="Arial" w:hAnsi="Arial" w:cs="Arial"/>
                <w:lang w:val="es-ES"/>
              </w:rPr>
              <w:t xml:space="preserve">Asignar un </w:t>
            </w:r>
            <w:r w:rsidR="0055399B" w:rsidRPr="00AF7A31">
              <w:rPr>
                <w:rFonts w:ascii="Arial" w:hAnsi="Arial" w:cs="Arial"/>
                <w:lang w:val="es-ES"/>
              </w:rPr>
              <w:t>s</w:t>
            </w:r>
            <w:r w:rsidRPr="00AF7A31">
              <w:rPr>
                <w:rFonts w:ascii="Arial" w:hAnsi="Arial" w:cs="Arial"/>
                <w:lang w:val="es-ES"/>
              </w:rPr>
              <w:t xml:space="preserve">upervisor una vez se surta el proceso de contratación estatal, a través del </w:t>
            </w:r>
            <w:r w:rsidRPr="00AF7A31">
              <w:rPr>
                <w:rFonts w:ascii="Arial" w:hAnsi="Arial" w:cs="Arial"/>
                <w:lang w:val="es-ES"/>
              </w:rPr>
              <w:lastRenderedPageBreak/>
              <w:t>cual la</w:t>
            </w:r>
            <w:r w:rsidR="00F45E54" w:rsidRPr="00AF7A31">
              <w:rPr>
                <w:rFonts w:ascii="Arial" w:hAnsi="Arial" w:cs="Arial"/>
                <w:color w:val="000000" w:themeColor="text1"/>
              </w:rPr>
              <w:t xml:space="preserve">Institución Educativa </w:t>
            </w:r>
            <w:r w:rsidRPr="00AF7A31">
              <w:rPr>
                <w:rFonts w:ascii="Arial" w:hAnsi="Arial" w:cs="Arial"/>
                <w:lang w:val="es-ES"/>
              </w:rPr>
              <w:t xml:space="preserve">mantendrá la interlocución permanente y directa con el CONTRATISTA. </w:t>
            </w:r>
          </w:p>
          <w:p w:rsidR="00903455" w:rsidRPr="00AF7A31" w:rsidRDefault="00903455" w:rsidP="00903455">
            <w:pPr>
              <w:pStyle w:val="Sinespaciado"/>
              <w:widowControl w:val="0"/>
              <w:numPr>
                <w:ilvl w:val="0"/>
                <w:numId w:val="6"/>
              </w:numPr>
              <w:autoSpaceDE w:val="0"/>
              <w:autoSpaceDN w:val="0"/>
              <w:adjustRightInd w:val="0"/>
              <w:jc w:val="both"/>
              <w:rPr>
                <w:rFonts w:ascii="Arial" w:hAnsi="Arial" w:cs="Arial"/>
                <w:lang w:val="es-ES"/>
              </w:rPr>
            </w:pPr>
            <w:r w:rsidRPr="00AF7A31">
              <w:rPr>
                <w:rFonts w:ascii="Arial" w:hAnsi="Arial" w:cs="Arial"/>
                <w:lang w:val="es-ES"/>
              </w:rPr>
              <w:t xml:space="preserve">Ejercer el control sobre el cumplimiento del contrato a través del Supervisor designado para el efecto, quien exigirá la ejecución idónea y oportuna del objeto contratado.  </w:t>
            </w:r>
          </w:p>
          <w:p w:rsidR="00903455" w:rsidRPr="00AF7A31" w:rsidRDefault="00903455" w:rsidP="00F45E54">
            <w:pPr>
              <w:pStyle w:val="Sinespaciado"/>
              <w:widowControl w:val="0"/>
              <w:numPr>
                <w:ilvl w:val="0"/>
                <w:numId w:val="6"/>
              </w:numPr>
              <w:autoSpaceDE w:val="0"/>
              <w:autoSpaceDN w:val="0"/>
              <w:adjustRightInd w:val="0"/>
              <w:jc w:val="both"/>
              <w:rPr>
                <w:rFonts w:ascii="Arial" w:hAnsi="Arial" w:cs="Arial"/>
                <w:lang w:val="es-ES"/>
              </w:rPr>
            </w:pPr>
            <w:r w:rsidRPr="00AF7A31">
              <w:rPr>
                <w:rFonts w:ascii="Arial" w:hAnsi="Arial" w:cs="Arial"/>
                <w:lang w:val="es-ES"/>
              </w:rPr>
              <w:t xml:space="preserve">Adelantar las gestiones necesarias para el reconocimiento y cobro de las sanciones pecuniarias y garantías a que hubiere lugar, para lo cual el Supervisor dará aviso oportuno a </w:t>
            </w:r>
            <w:r w:rsidR="00F45E54" w:rsidRPr="00AF7A31">
              <w:rPr>
                <w:rFonts w:ascii="Arial" w:hAnsi="Arial" w:cs="Arial"/>
                <w:lang w:val="es-ES"/>
              </w:rPr>
              <w:t>la</w:t>
            </w:r>
            <w:r w:rsidR="00F45E54" w:rsidRPr="00AF7A31">
              <w:rPr>
                <w:rFonts w:ascii="Arial" w:hAnsi="Arial" w:cs="Arial"/>
                <w:color w:val="000000" w:themeColor="text1"/>
              </w:rPr>
              <w:t xml:space="preserve">Institución Educativa, </w:t>
            </w:r>
            <w:r w:rsidRPr="00AF7A31">
              <w:rPr>
                <w:rFonts w:ascii="Arial" w:hAnsi="Arial" w:cs="Arial"/>
                <w:lang w:val="es-ES"/>
              </w:rPr>
              <w:t xml:space="preserve">sobre la ocurrencia de acciones u omisiones constitutivas de mora o incumplimiento. </w:t>
            </w:r>
          </w:p>
          <w:p w:rsidR="00903455" w:rsidRPr="00AF7A31" w:rsidRDefault="00903455" w:rsidP="00903455">
            <w:pPr>
              <w:pStyle w:val="Sinespaciado"/>
              <w:widowControl w:val="0"/>
              <w:numPr>
                <w:ilvl w:val="0"/>
                <w:numId w:val="6"/>
              </w:numPr>
              <w:autoSpaceDE w:val="0"/>
              <w:autoSpaceDN w:val="0"/>
              <w:adjustRightInd w:val="0"/>
              <w:jc w:val="both"/>
              <w:rPr>
                <w:rFonts w:ascii="Arial" w:hAnsi="Arial" w:cs="Arial"/>
                <w:lang w:val="es-ES"/>
              </w:rPr>
            </w:pPr>
            <w:r w:rsidRPr="00AF7A31">
              <w:rPr>
                <w:rFonts w:ascii="Arial" w:hAnsi="Arial" w:cs="Arial"/>
                <w:lang w:val="es-ES"/>
              </w:rPr>
              <w:t>Pagar al CONTRATISTA en la forma pactada y con sujeción a las disponibilidades presupuestales y de PAC previstas para el efecto.</w:t>
            </w:r>
          </w:p>
          <w:p w:rsidR="00903455" w:rsidRPr="00AF7A31" w:rsidRDefault="00903455" w:rsidP="00903455">
            <w:pPr>
              <w:pStyle w:val="Sinespaciado"/>
              <w:widowControl w:val="0"/>
              <w:numPr>
                <w:ilvl w:val="0"/>
                <w:numId w:val="6"/>
              </w:numPr>
              <w:autoSpaceDE w:val="0"/>
              <w:autoSpaceDN w:val="0"/>
              <w:adjustRightInd w:val="0"/>
              <w:jc w:val="both"/>
              <w:rPr>
                <w:rFonts w:ascii="Arial" w:hAnsi="Arial" w:cs="Arial"/>
                <w:lang w:val="es-ES"/>
              </w:rPr>
            </w:pPr>
            <w:r w:rsidRPr="00AF7A31">
              <w:rPr>
                <w:rFonts w:ascii="Arial" w:hAnsi="Arial" w:cs="Arial"/>
                <w:lang w:val="es-ES"/>
              </w:rPr>
              <w:t xml:space="preserve"> Tramitar diligentemente las apropiaciones presupuestales que requiera para solventar las prestaciones patrimoniales que hayan surgido a su cargo como consecuencia de la suscripción del contrato.</w:t>
            </w:r>
          </w:p>
          <w:p w:rsidR="00903455" w:rsidRPr="00AF7A31" w:rsidRDefault="00903455" w:rsidP="00903455">
            <w:pPr>
              <w:pStyle w:val="Prrafodelista"/>
              <w:widowControl w:val="0"/>
              <w:numPr>
                <w:ilvl w:val="0"/>
                <w:numId w:val="6"/>
              </w:numPr>
              <w:autoSpaceDE w:val="0"/>
              <w:autoSpaceDN w:val="0"/>
              <w:adjustRightInd w:val="0"/>
              <w:jc w:val="both"/>
              <w:rPr>
                <w:rFonts w:ascii="Arial" w:hAnsi="Arial" w:cs="Arial"/>
                <w:lang w:val="es-ES"/>
              </w:rPr>
            </w:pPr>
            <w:r w:rsidRPr="00AF7A31">
              <w:rPr>
                <w:rFonts w:ascii="Arial" w:hAnsi="Arial" w:cs="Arial"/>
                <w:lang w:val="es-ES"/>
              </w:rPr>
              <w:t>Solicitar y recibir información técnica respecto del servicio por parte del CONTRATISTA en desarrollo del objeto contractual.</w:t>
            </w:r>
          </w:p>
          <w:p w:rsidR="00903455" w:rsidRPr="00AF7A31" w:rsidRDefault="00903455" w:rsidP="00DE28CE">
            <w:pPr>
              <w:rPr>
                <w:rFonts w:ascii="Arial" w:hAnsi="Arial" w:cs="Arial"/>
                <w:lang w:val="es-ES"/>
              </w:rPr>
            </w:pPr>
          </w:p>
        </w:tc>
      </w:tr>
      <w:tr w:rsidR="0014733E" w:rsidRPr="00AF7A31" w:rsidTr="001E4713">
        <w:tc>
          <w:tcPr>
            <w:tcW w:w="9606" w:type="dxa"/>
            <w:gridSpan w:val="4"/>
            <w:shd w:val="clear" w:color="auto" w:fill="D9D9D9" w:themeFill="background1" w:themeFillShade="D9"/>
          </w:tcPr>
          <w:p w:rsidR="0014733E" w:rsidRPr="00D37788" w:rsidRDefault="0014733E" w:rsidP="00E40DA0">
            <w:pPr>
              <w:pStyle w:val="Cuadrculamedia21"/>
              <w:jc w:val="center"/>
              <w:rPr>
                <w:rFonts w:ascii="Tahoma" w:hAnsi="Tahoma" w:cs="Tahoma"/>
                <w:b/>
                <w:i/>
                <w:color w:val="0D0D0D" w:themeColor="text1" w:themeTint="F2"/>
                <w:sz w:val="22"/>
                <w:szCs w:val="22"/>
                <w:lang w:val="es-ES" w:eastAsia="en-US"/>
              </w:rPr>
            </w:pPr>
            <w:r w:rsidRPr="00D37788">
              <w:rPr>
                <w:rFonts w:ascii="Tahoma" w:hAnsi="Tahoma" w:cs="Tahoma"/>
                <w:b/>
                <w:i/>
                <w:color w:val="0D0D0D" w:themeColor="text1" w:themeTint="F2"/>
                <w:sz w:val="22"/>
                <w:szCs w:val="22"/>
                <w:lang w:val="es-ES" w:eastAsia="en-US"/>
              </w:rPr>
              <w:lastRenderedPageBreak/>
              <w:t>3. LA MODALIDAD DE SELECCIÓN DEL CONTRATISTA Y SU JUSTIFICACIÓN, INCLUYENDO LOS FUNDAMENTOS JURÍDICOS</w:t>
            </w:r>
          </w:p>
          <w:p w:rsidR="0014733E" w:rsidRPr="00D37788" w:rsidRDefault="0014733E" w:rsidP="00E40DA0">
            <w:pPr>
              <w:pStyle w:val="Cuadrculamedia21"/>
              <w:jc w:val="center"/>
              <w:rPr>
                <w:rFonts w:ascii="Tahoma" w:hAnsi="Tahoma" w:cs="Tahoma"/>
                <w:b/>
                <w:i/>
                <w:color w:val="0D0D0D" w:themeColor="text1" w:themeTint="F2"/>
                <w:sz w:val="22"/>
                <w:szCs w:val="22"/>
                <w:lang w:val="es-ES" w:eastAsia="en-US"/>
              </w:rPr>
            </w:pPr>
            <w:r w:rsidRPr="00D37788">
              <w:rPr>
                <w:rFonts w:ascii="Tahoma" w:hAnsi="Tahoma" w:cs="Tahoma"/>
                <w:b/>
                <w:i/>
                <w:color w:val="0D0D0D" w:themeColor="text1" w:themeTint="F2"/>
                <w:sz w:val="22"/>
                <w:szCs w:val="22"/>
                <w:lang w:val="es-ES" w:eastAsia="en-US"/>
              </w:rPr>
              <w:t>(Numeral 3 ARTICULO 2.2.1.1.2.1.1. del Decreto 1082 de 2015)</w:t>
            </w:r>
          </w:p>
          <w:p w:rsidR="00DF721F" w:rsidRPr="00AF7A31" w:rsidRDefault="00DF721F" w:rsidP="0014733E">
            <w:pPr>
              <w:jc w:val="center"/>
              <w:rPr>
                <w:rFonts w:ascii="Arial" w:hAnsi="Arial" w:cs="Arial"/>
                <w:b/>
                <w:color w:val="FFFFFF" w:themeColor="background1"/>
              </w:rPr>
            </w:pPr>
          </w:p>
        </w:tc>
      </w:tr>
      <w:tr w:rsidR="0014733E" w:rsidRPr="00AF7A31" w:rsidTr="001E4713">
        <w:tblPrEx>
          <w:shd w:val="clear" w:color="auto" w:fill="auto"/>
        </w:tblPrEx>
        <w:tc>
          <w:tcPr>
            <w:tcW w:w="9606" w:type="dxa"/>
            <w:gridSpan w:val="4"/>
          </w:tcPr>
          <w:p w:rsidR="00DF721F" w:rsidRPr="00AF7A31" w:rsidRDefault="00B80CC4" w:rsidP="00DF721F">
            <w:pPr>
              <w:pStyle w:val="Sinespaciado"/>
              <w:jc w:val="both"/>
              <w:rPr>
                <w:rFonts w:ascii="Arial" w:hAnsi="Arial" w:cs="Arial"/>
                <w:spacing w:val="3"/>
              </w:rPr>
            </w:pPr>
            <w:r w:rsidRPr="00AF7A31">
              <w:rPr>
                <w:rFonts w:ascii="Arial" w:hAnsi="Arial" w:cs="Arial"/>
                <w:spacing w:val="3"/>
              </w:rPr>
              <w:t xml:space="preserve">Se deberá llevar a cabo el proceso de selección de contratación directa de conformidad el articulo 2 Numeral 4 Literal H ley 1150 de 2007, Decreto 1082 de 2015, </w:t>
            </w:r>
            <w:r w:rsidRPr="00AF7A31">
              <w:rPr>
                <w:rFonts w:ascii="Arial" w:hAnsi="Arial" w:cs="Arial"/>
                <w:b/>
                <w:bCs/>
                <w:spacing w:val="3"/>
              </w:rPr>
              <w:t>Artículo</w:t>
            </w:r>
            <w:r w:rsidR="00DF721F" w:rsidRPr="00AF7A31">
              <w:rPr>
                <w:rFonts w:ascii="Arial" w:hAnsi="Arial" w:cs="Arial"/>
                <w:b/>
                <w:i/>
                <w:color w:val="000000"/>
              </w:rPr>
              <w:t>2.2.1.2.1.4.9.</w:t>
            </w:r>
            <w:r w:rsidR="00DF721F" w:rsidRPr="00AF7A31">
              <w:rPr>
                <w:rFonts w:ascii="Arial" w:hAnsi="Arial" w:cs="Arial"/>
                <w:b/>
                <w:bCs/>
                <w:i/>
                <w:iCs/>
                <w:spacing w:val="3"/>
              </w:rPr>
              <w:t>Contratos de prestación de servicios profesionales y de apoyo a la gestión, o para la ejecución de trabajos artísticos que solo pueden encomendarse a determinadas personas naturales</w:t>
            </w:r>
            <w:r w:rsidR="00DF721F" w:rsidRPr="00AF7A31">
              <w:rPr>
                <w:rFonts w:ascii="Arial" w:hAnsi="Arial" w:cs="Arial"/>
                <w:i/>
                <w:iCs/>
                <w:spacing w:val="3"/>
              </w:rPr>
              <w:t>. </w:t>
            </w:r>
            <w:r w:rsidR="00DF721F" w:rsidRPr="00AF7A31">
              <w:rPr>
                <w:rFonts w:ascii="Arial" w:hAnsi="Arial" w:cs="Arial"/>
                <w:spacing w:val="3"/>
              </w:rPr>
              <w:t>Las entidades estatales pueden contratar bajo la modalidad de contrata</w:t>
            </w:r>
            <w:r w:rsidR="00DF721F" w:rsidRPr="00AF7A31">
              <w:rPr>
                <w:rFonts w:ascii="Arial" w:hAnsi="Arial" w:cs="Arial"/>
                <w:spacing w:val="3"/>
              </w:rPr>
              <w:softHyphen/>
              <w:t>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 dejar constancia escrita.</w:t>
            </w:r>
          </w:p>
          <w:p w:rsidR="00DF721F" w:rsidRPr="00AF7A31" w:rsidRDefault="00DF721F" w:rsidP="00DF721F">
            <w:pPr>
              <w:pStyle w:val="Sinespaciado"/>
              <w:jc w:val="both"/>
              <w:rPr>
                <w:rFonts w:ascii="Arial" w:hAnsi="Arial" w:cs="Arial"/>
                <w:spacing w:val="3"/>
              </w:rPr>
            </w:pPr>
          </w:p>
          <w:p w:rsidR="00DF721F" w:rsidRPr="00AF7A31" w:rsidRDefault="00DF721F" w:rsidP="00DF721F">
            <w:pPr>
              <w:jc w:val="both"/>
              <w:rPr>
                <w:rFonts w:ascii="Arial" w:hAnsi="Arial" w:cs="Arial"/>
                <w:spacing w:val="3"/>
              </w:rPr>
            </w:pPr>
            <w:r w:rsidRPr="00AF7A31">
              <w:rPr>
                <w:rFonts w:ascii="Arial" w:hAnsi="Arial" w:cs="Arial"/>
                <w:spacing w:val="3"/>
              </w:rPr>
              <w:t>Los servicios profesionales y de apoyo a la gestión corresponden a aquellos de naturaleza intelectual diferentes a los de consultoría que se derivan del cumplimiento de las funciones de la entidad estatal, así como los relacionados con actividades operativas, logísticas, o asistenciales</w:t>
            </w:r>
          </w:p>
          <w:p w:rsidR="00DF721F" w:rsidRPr="00AF7A31" w:rsidRDefault="00DF721F" w:rsidP="00DF721F">
            <w:pPr>
              <w:jc w:val="both"/>
              <w:rPr>
                <w:rFonts w:ascii="Arial" w:hAnsi="Arial" w:cs="Arial"/>
                <w:spacing w:val="3"/>
              </w:rPr>
            </w:pPr>
          </w:p>
          <w:p w:rsidR="00DF721F" w:rsidRPr="00AF7A31" w:rsidRDefault="00DF721F" w:rsidP="00DF721F">
            <w:pPr>
              <w:pStyle w:val="Sinespaciado"/>
              <w:jc w:val="both"/>
              <w:rPr>
                <w:rFonts w:ascii="Arial" w:hAnsi="Arial" w:cs="Arial"/>
                <w:spacing w:val="3"/>
              </w:rPr>
            </w:pPr>
            <w:r w:rsidRPr="00AF7A31">
              <w:rPr>
                <w:rFonts w:ascii="Arial" w:hAnsi="Arial" w:cs="Arial"/>
                <w:spacing w:val="3"/>
              </w:rPr>
              <w:t>La entidad estatal, para la contratación de trabajos artísticos que solamente puedan encomendarse a determinadas personas naturales, debe justificar esta situación en los estudios y documentos previos.</w:t>
            </w:r>
          </w:p>
          <w:p w:rsidR="0014733E" w:rsidRPr="00AF7A31" w:rsidRDefault="0014733E" w:rsidP="0027728B">
            <w:pPr>
              <w:jc w:val="center"/>
              <w:rPr>
                <w:rFonts w:ascii="Arial" w:hAnsi="Arial" w:cs="Arial"/>
                <w:b/>
              </w:rPr>
            </w:pPr>
          </w:p>
        </w:tc>
      </w:tr>
      <w:tr w:rsidR="00DF721F" w:rsidRPr="00AF7A31" w:rsidTr="001E4713">
        <w:tc>
          <w:tcPr>
            <w:tcW w:w="9606" w:type="dxa"/>
            <w:gridSpan w:val="4"/>
            <w:shd w:val="clear" w:color="auto" w:fill="D9D9D9" w:themeFill="background1" w:themeFillShade="D9"/>
          </w:tcPr>
          <w:p w:rsidR="00DF721F" w:rsidRPr="001E4713" w:rsidRDefault="00DF721F" w:rsidP="003559D4">
            <w:pPr>
              <w:pStyle w:val="Cuadrculamedia21"/>
              <w:jc w:val="center"/>
              <w:rPr>
                <w:rFonts w:ascii="Tahoma" w:hAnsi="Tahoma" w:cs="Tahoma"/>
                <w:b/>
                <w:i/>
                <w:color w:val="0D0D0D" w:themeColor="text1" w:themeTint="F2"/>
                <w:sz w:val="22"/>
                <w:szCs w:val="22"/>
                <w:lang w:val="es-ES" w:eastAsia="en-US"/>
              </w:rPr>
            </w:pPr>
            <w:r w:rsidRPr="001E4713">
              <w:rPr>
                <w:rFonts w:ascii="Tahoma" w:hAnsi="Tahoma" w:cs="Tahoma"/>
                <w:b/>
                <w:i/>
                <w:color w:val="0D0D0D" w:themeColor="text1" w:themeTint="F2"/>
                <w:sz w:val="22"/>
                <w:szCs w:val="22"/>
                <w:lang w:val="es-ES" w:eastAsia="en-US"/>
              </w:rPr>
              <w:t>4. VALOR ESTIMADO DEL CONTRATO Y LA JUSTIFICACIÓN DEL MISMO.</w:t>
            </w:r>
          </w:p>
          <w:p w:rsidR="00DF721F" w:rsidRPr="00AF7A31" w:rsidRDefault="00DF721F" w:rsidP="003559D4">
            <w:pPr>
              <w:pStyle w:val="Sinespaciado"/>
              <w:jc w:val="center"/>
              <w:rPr>
                <w:rFonts w:ascii="Arial" w:hAnsi="Arial" w:cs="Arial"/>
                <w:color w:val="FFFFFF" w:themeColor="background1"/>
                <w:spacing w:val="3"/>
              </w:rPr>
            </w:pPr>
            <w:r w:rsidRPr="001E4713">
              <w:rPr>
                <w:rFonts w:ascii="Tahoma" w:hAnsi="Tahoma" w:cs="Tahoma"/>
                <w:b/>
                <w:i/>
                <w:color w:val="0D0D0D" w:themeColor="text1" w:themeTint="F2"/>
                <w:lang w:val="es-ES"/>
              </w:rPr>
              <w:t>(Numer</w:t>
            </w:r>
            <w:r w:rsidRPr="001E4713">
              <w:rPr>
                <w:rFonts w:ascii="Tahoma" w:hAnsi="Tahoma" w:cs="Tahoma"/>
                <w:b/>
                <w:i/>
                <w:color w:val="0D0D0D" w:themeColor="text1" w:themeTint="F2"/>
                <w:spacing w:val="-1"/>
                <w:lang w:val="es-ES"/>
              </w:rPr>
              <w:t>a</w:t>
            </w:r>
            <w:r w:rsidRPr="001E4713">
              <w:rPr>
                <w:rFonts w:ascii="Tahoma" w:hAnsi="Tahoma" w:cs="Tahoma"/>
                <w:b/>
                <w:i/>
                <w:color w:val="0D0D0D" w:themeColor="text1" w:themeTint="F2"/>
                <w:lang w:val="es-ES"/>
              </w:rPr>
              <w:t>l4ARTICULO 2.2.1.1.2.1.1</w:t>
            </w:r>
            <w:r w:rsidRPr="001E4713">
              <w:rPr>
                <w:rFonts w:ascii="Tahoma" w:hAnsi="Tahoma" w:cs="Tahoma"/>
                <w:color w:val="0D0D0D" w:themeColor="text1" w:themeTint="F2"/>
                <w:lang w:val="es-ES"/>
              </w:rPr>
              <w:t>.</w:t>
            </w:r>
            <w:r w:rsidRPr="001E4713">
              <w:rPr>
                <w:rFonts w:ascii="Tahoma" w:hAnsi="Tahoma" w:cs="Tahoma"/>
                <w:b/>
                <w:i/>
                <w:color w:val="0D0D0D" w:themeColor="text1" w:themeTint="F2"/>
                <w:lang w:val="es-ES"/>
              </w:rPr>
              <w:t xml:space="preserve"> del</w:t>
            </w:r>
            <w:r w:rsidR="001D163F">
              <w:rPr>
                <w:rFonts w:ascii="Tahoma" w:hAnsi="Tahoma" w:cs="Tahoma"/>
                <w:b/>
                <w:i/>
                <w:color w:val="0D0D0D" w:themeColor="text1" w:themeTint="F2"/>
                <w:lang w:val="es-ES"/>
              </w:rPr>
              <w:t xml:space="preserve"> </w:t>
            </w:r>
            <w:r w:rsidRPr="001E4713">
              <w:rPr>
                <w:rFonts w:ascii="Tahoma" w:hAnsi="Tahoma" w:cs="Tahoma"/>
                <w:b/>
                <w:i/>
                <w:color w:val="0D0D0D" w:themeColor="text1" w:themeTint="F2"/>
                <w:lang w:val="es-ES"/>
              </w:rPr>
              <w:t>Dec</w:t>
            </w:r>
            <w:r w:rsidRPr="001E4713">
              <w:rPr>
                <w:rFonts w:ascii="Tahoma" w:hAnsi="Tahoma" w:cs="Tahoma"/>
                <w:b/>
                <w:i/>
                <w:color w:val="0D0D0D" w:themeColor="text1" w:themeTint="F2"/>
                <w:spacing w:val="1"/>
                <w:lang w:val="es-ES"/>
              </w:rPr>
              <w:t>r</w:t>
            </w:r>
            <w:r w:rsidRPr="001E4713">
              <w:rPr>
                <w:rFonts w:ascii="Tahoma" w:hAnsi="Tahoma" w:cs="Tahoma"/>
                <w:b/>
                <w:i/>
                <w:color w:val="0D0D0D" w:themeColor="text1" w:themeTint="F2"/>
                <w:lang w:val="es-ES"/>
              </w:rPr>
              <w:t>eto</w:t>
            </w:r>
            <w:r w:rsidRPr="001E4713">
              <w:rPr>
                <w:rFonts w:ascii="Tahoma" w:hAnsi="Tahoma" w:cs="Tahoma"/>
                <w:b/>
                <w:i/>
                <w:color w:val="0D0D0D" w:themeColor="text1" w:themeTint="F2"/>
                <w:spacing w:val="-5"/>
                <w:lang w:val="es-ES"/>
              </w:rPr>
              <w:t xml:space="preserve"> 1082 </w:t>
            </w:r>
            <w:r w:rsidRPr="001E4713">
              <w:rPr>
                <w:rFonts w:ascii="Tahoma" w:hAnsi="Tahoma" w:cs="Tahoma"/>
                <w:b/>
                <w:i/>
                <w:color w:val="0D0D0D" w:themeColor="text1" w:themeTint="F2"/>
                <w:lang w:val="es-ES"/>
              </w:rPr>
              <w:t>de</w:t>
            </w:r>
            <w:r w:rsidRPr="001E4713">
              <w:rPr>
                <w:rFonts w:ascii="Tahoma" w:hAnsi="Tahoma" w:cs="Tahoma"/>
                <w:b/>
                <w:i/>
                <w:color w:val="0D0D0D" w:themeColor="text1" w:themeTint="F2"/>
                <w:spacing w:val="1"/>
                <w:lang w:val="es-ES"/>
              </w:rPr>
              <w:t>2</w:t>
            </w:r>
            <w:r w:rsidRPr="001E4713">
              <w:rPr>
                <w:rFonts w:ascii="Tahoma" w:hAnsi="Tahoma" w:cs="Tahoma"/>
                <w:b/>
                <w:i/>
                <w:color w:val="0D0D0D" w:themeColor="text1" w:themeTint="F2"/>
                <w:lang w:val="es-ES"/>
              </w:rPr>
              <w:t>0</w:t>
            </w:r>
            <w:r w:rsidRPr="001E4713">
              <w:rPr>
                <w:rFonts w:ascii="Tahoma" w:hAnsi="Tahoma" w:cs="Tahoma"/>
                <w:b/>
                <w:i/>
                <w:color w:val="0D0D0D" w:themeColor="text1" w:themeTint="F2"/>
                <w:spacing w:val="-1"/>
                <w:lang w:val="es-ES"/>
              </w:rPr>
              <w:t>15</w:t>
            </w:r>
            <w:r w:rsidRPr="001E4713">
              <w:rPr>
                <w:rFonts w:ascii="Tahoma" w:hAnsi="Tahoma" w:cs="Tahoma"/>
                <w:b/>
                <w:i/>
                <w:color w:val="0D0D0D" w:themeColor="text1" w:themeTint="F2"/>
                <w:lang w:val="es-ES"/>
              </w:rPr>
              <w:t>)</w:t>
            </w:r>
          </w:p>
        </w:tc>
      </w:tr>
      <w:tr w:rsidR="00821C90" w:rsidRPr="00AF7A31" w:rsidTr="001E4713">
        <w:tblPrEx>
          <w:shd w:val="clear" w:color="auto" w:fill="auto"/>
        </w:tblPrEx>
        <w:tc>
          <w:tcPr>
            <w:tcW w:w="9606" w:type="dxa"/>
            <w:gridSpan w:val="4"/>
          </w:tcPr>
          <w:p w:rsidR="00821C90" w:rsidRPr="00AF7A31" w:rsidRDefault="00821C90" w:rsidP="00821C90">
            <w:pPr>
              <w:kinsoku w:val="0"/>
              <w:overflowPunct w:val="0"/>
              <w:spacing w:before="5" w:line="276" w:lineRule="auto"/>
              <w:jc w:val="both"/>
              <w:rPr>
                <w:rFonts w:ascii="Arial" w:hAnsi="Arial" w:cs="Arial"/>
                <w:spacing w:val="3"/>
                <w:lang w:val="es-ES"/>
              </w:rPr>
            </w:pPr>
            <w:r w:rsidRPr="00AF7A31">
              <w:rPr>
                <w:rFonts w:ascii="Arial" w:hAnsi="Arial" w:cs="Arial"/>
                <w:b/>
                <w:spacing w:val="3"/>
                <w:lang w:val="es-ES"/>
              </w:rPr>
              <w:t>4.1. Valor Estimado:</w:t>
            </w:r>
          </w:p>
          <w:p w:rsidR="00821C90" w:rsidRPr="00AF7A31" w:rsidRDefault="00821C90" w:rsidP="00821C90">
            <w:pPr>
              <w:kinsoku w:val="0"/>
              <w:overflowPunct w:val="0"/>
              <w:spacing w:before="5" w:line="276" w:lineRule="auto"/>
              <w:jc w:val="both"/>
              <w:rPr>
                <w:rFonts w:ascii="Arial" w:hAnsi="Arial" w:cs="Arial"/>
              </w:rPr>
            </w:pPr>
          </w:p>
          <w:p w:rsidR="00821C90" w:rsidRPr="00AF7A31" w:rsidRDefault="00821C90" w:rsidP="00821C90">
            <w:pPr>
              <w:kinsoku w:val="0"/>
              <w:overflowPunct w:val="0"/>
              <w:spacing w:before="5" w:line="276" w:lineRule="auto"/>
              <w:jc w:val="both"/>
              <w:rPr>
                <w:rFonts w:ascii="Arial" w:hAnsi="Arial" w:cs="Arial"/>
                <w:spacing w:val="3"/>
              </w:rPr>
            </w:pPr>
            <w:r w:rsidRPr="00AF7A31">
              <w:rPr>
                <w:rFonts w:ascii="Arial" w:hAnsi="Arial" w:cs="Arial"/>
                <w:spacing w:val="3"/>
              </w:rPr>
              <w:lastRenderedPageBreak/>
              <w:t xml:space="preserve">Es de considerar que dada la modalidad de contratación directa y al no requerir previamente varias ofertas, se analizó el promedio de contratos realizados con objeto similar dentro de la </w:t>
            </w:r>
            <w:r w:rsidR="00FF2D1C" w:rsidRPr="00AF7A31">
              <w:rPr>
                <w:rFonts w:ascii="Arial" w:hAnsi="Arial" w:cs="Arial"/>
                <w:spacing w:val="3"/>
              </w:rPr>
              <w:t>Institución Educativa</w:t>
            </w:r>
            <w:r w:rsidRPr="00AF7A31">
              <w:rPr>
                <w:rFonts w:ascii="Arial" w:hAnsi="Arial" w:cs="Arial"/>
                <w:spacing w:val="3"/>
              </w:rPr>
              <w:t>, presupuestando un valor promedio de:</w:t>
            </w:r>
          </w:p>
          <w:p w:rsidR="00821C90" w:rsidRPr="00AF7A31" w:rsidRDefault="00821C90" w:rsidP="00821C90">
            <w:pPr>
              <w:kinsoku w:val="0"/>
              <w:overflowPunct w:val="0"/>
              <w:spacing w:before="5" w:line="276" w:lineRule="auto"/>
              <w:jc w:val="both"/>
              <w:rPr>
                <w:rFonts w:ascii="Tahoma" w:hAnsi="Tahoma" w:cs="Tahoma"/>
              </w:rPr>
            </w:pPr>
          </w:p>
          <w:p w:rsidR="00D37788" w:rsidRPr="001E4713" w:rsidRDefault="00AE653B" w:rsidP="00D37788">
            <w:pPr>
              <w:shd w:val="clear" w:color="auto" w:fill="FFFFFF" w:themeFill="background1"/>
              <w:kinsoku w:val="0"/>
              <w:overflowPunct w:val="0"/>
              <w:spacing w:before="5" w:line="276" w:lineRule="auto"/>
              <w:jc w:val="both"/>
              <w:rPr>
                <w:rFonts w:ascii="Arial" w:hAnsi="Arial" w:cs="Arial"/>
                <w:b/>
                <w:color w:val="0D0D0D" w:themeColor="text1" w:themeTint="F2"/>
              </w:rPr>
            </w:pPr>
            <w:r>
              <w:rPr>
                <w:rFonts w:ascii="Arial" w:hAnsi="Arial" w:cs="Arial"/>
                <w:b/>
                <w:color w:val="0D0D0D" w:themeColor="text1" w:themeTint="F2"/>
              </w:rPr>
              <w:t xml:space="preserve">SIETE MILLONES </w:t>
            </w:r>
            <w:r w:rsidR="001D163F">
              <w:rPr>
                <w:rFonts w:ascii="Arial" w:hAnsi="Arial" w:cs="Arial"/>
                <w:b/>
                <w:color w:val="0D0D0D" w:themeColor="text1" w:themeTint="F2"/>
              </w:rPr>
              <w:t xml:space="preserve">QUINIENTOS MIL </w:t>
            </w:r>
            <w:r>
              <w:rPr>
                <w:rFonts w:ascii="Arial" w:hAnsi="Arial" w:cs="Arial"/>
                <w:b/>
                <w:color w:val="0D0D0D" w:themeColor="text1" w:themeTint="F2"/>
              </w:rPr>
              <w:t>DE PESOS ($7</w:t>
            </w:r>
            <w:r w:rsidR="001D163F">
              <w:rPr>
                <w:rFonts w:ascii="Arial" w:hAnsi="Arial" w:cs="Arial"/>
                <w:b/>
                <w:color w:val="0D0D0D" w:themeColor="text1" w:themeTint="F2"/>
              </w:rPr>
              <w:t>.5</w:t>
            </w:r>
            <w:r w:rsidR="00D37788" w:rsidRPr="001E4713">
              <w:rPr>
                <w:rFonts w:ascii="Arial" w:hAnsi="Arial" w:cs="Arial"/>
                <w:b/>
                <w:color w:val="0D0D0D" w:themeColor="text1" w:themeTint="F2"/>
              </w:rPr>
              <w:t>00.000,oo) MCTE</w:t>
            </w:r>
          </w:p>
          <w:p w:rsidR="00D37788" w:rsidRDefault="00D37788" w:rsidP="00D37788">
            <w:pPr>
              <w:shd w:val="clear" w:color="auto" w:fill="FFFFFF" w:themeFill="background1"/>
              <w:kinsoku w:val="0"/>
              <w:overflowPunct w:val="0"/>
              <w:spacing w:before="5" w:line="276" w:lineRule="auto"/>
              <w:jc w:val="both"/>
              <w:rPr>
                <w:rFonts w:ascii="Arial" w:hAnsi="Arial" w:cs="Arial"/>
                <w:b/>
                <w:color w:val="FF0000"/>
              </w:rPr>
            </w:pPr>
          </w:p>
          <w:p w:rsidR="00821C90" w:rsidRPr="00AF7A31" w:rsidRDefault="00821C90" w:rsidP="00D37788">
            <w:pPr>
              <w:shd w:val="clear" w:color="auto" w:fill="FFFFFF" w:themeFill="background1"/>
              <w:kinsoku w:val="0"/>
              <w:overflowPunct w:val="0"/>
              <w:spacing w:before="5" w:line="276" w:lineRule="auto"/>
              <w:jc w:val="both"/>
              <w:rPr>
                <w:rFonts w:ascii="Arial" w:hAnsi="Arial" w:cs="Arial"/>
              </w:rPr>
            </w:pPr>
            <w:r w:rsidRPr="00AF7A31">
              <w:rPr>
                <w:rFonts w:ascii="Arial" w:hAnsi="Arial" w:cs="Arial"/>
              </w:rPr>
              <w:t>Dada la naturaleza del contrato a celebrar, la idoneidad y experiencia de la persona a contratar, la fijación del presupuesto oficial tiene como origen la autonomía privada de la voluntad de las partes, plasmada en el artículo 40 de la ley 80 de 1993</w:t>
            </w:r>
            <w:r w:rsidR="00DD1915">
              <w:rPr>
                <w:rFonts w:ascii="Arial" w:hAnsi="Arial" w:cs="Arial"/>
              </w:rPr>
              <w:t>.</w:t>
            </w:r>
          </w:p>
          <w:p w:rsidR="00821C90" w:rsidRPr="00AF7A31" w:rsidRDefault="00821C90" w:rsidP="00DF721F">
            <w:pPr>
              <w:pStyle w:val="Cuadrculamedia21"/>
              <w:jc w:val="center"/>
              <w:rPr>
                <w:rFonts w:ascii="Tahoma" w:hAnsi="Tahoma" w:cs="Tahoma"/>
                <w:b/>
                <w:i/>
                <w:sz w:val="22"/>
                <w:szCs w:val="22"/>
                <w:lang w:eastAsia="en-US"/>
              </w:rPr>
            </w:pPr>
          </w:p>
        </w:tc>
      </w:tr>
      <w:tr w:rsidR="00201543" w:rsidRPr="00AF7A31" w:rsidTr="001E4713">
        <w:tc>
          <w:tcPr>
            <w:tcW w:w="9606" w:type="dxa"/>
            <w:gridSpan w:val="4"/>
            <w:shd w:val="clear" w:color="auto" w:fill="D9D9D9" w:themeFill="background1" w:themeFillShade="D9"/>
          </w:tcPr>
          <w:p w:rsidR="00201543" w:rsidRPr="00D37788" w:rsidRDefault="00201543" w:rsidP="0083341A">
            <w:pPr>
              <w:pStyle w:val="Cuadrculamedia21"/>
              <w:jc w:val="center"/>
              <w:rPr>
                <w:rFonts w:ascii="Tahoma" w:hAnsi="Tahoma" w:cs="Tahoma"/>
                <w:b/>
                <w:i/>
                <w:color w:val="0D0D0D" w:themeColor="text1" w:themeTint="F2"/>
                <w:sz w:val="22"/>
                <w:szCs w:val="22"/>
                <w:lang w:val="es-ES" w:eastAsia="es-ES"/>
              </w:rPr>
            </w:pPr>
            <w:r w:rsidRPr="00D37788">
              <w:rPr>
                <w:rFonts w:ascii="Tahoma" w:hAnsi="Tahoma" w:cs="Tahoma"/>
                <w:b/>
                <w:i/>
                <w:color w:val="0D0D0D" w:themeColor="text1" w:themeTint="F2"/>
                <w:sz w:val="22"/>
                <w:szCs w:val="22"/>
                <w:lang w:val="es-ES" w:eastAsia="es-ES"/>
              </w:rPr>
              <w:lastRenderedPageBreak/>
              <w:t>5. LOS CRITERIOS PARA SELECCIONAR LA OFERTA MÁS FAVORABLE.</w:t>
            </w:r>
          </w:p>
          <w:p w:rsidR="00201543" w:rsidRPr="00AF7A31" w:rsidRDefault="00201543" w:rsidP="0083341A">
            <w:pPr>
              <w:kinsoku w:val="0"/>
              <w:overflowPunct w:val="0"/>
              <w:spacing w:before="5"/>
              <w:jc w:val="center"/>
              <w:rPr>
                <w:rFonts w:ascii="Tahoma" w:hAnsi="Tahoma" w:cs="Tahoma"/>
                <w:b/>
                <w:color w:val="FFFFFF" w:themeColor="background1"/>
                <w:spacing w:val="3"/>
                <w:lang w:val="es-ES"/>
              </w:rPr>
            </w:pPr>
            <w:r w:rsidRPr="00D37788">
              <w:rPr>
                <w:rFonts w:ascii="Tahoma" w:hAnsi="Tahoma" w:cs="Tahoma"/>
                <w:b/>
                <w:i/>
                <w:color w:val="0D0D0D" w:themeColor="text1" w:themeTint="F2"/>
                <w:lang w:val="es-ES" w:eastAsia="es-ES"/>
              </w:rPr>
              <w:t xml:space="preserve">(Numeral 5.  </w:t>
            </w:r>
            <w:r w:rsidRPr="00D37788">
              <w:rPr>
                <w:rFonts w:ascii="Tahoma" w:hAnsi="Tahoma" w:cs="Tahoma"/>
                <w:b/>
                <w:i/>
                <w:color w:val="0D0D0D" w:themeColor="text1" w:themeTint="F2"/>
                <w:lang w:val="es-ES"/>
              </w:rPr>
              <w:t>ARTICULO 2.2.1.1.2.1.1</w:t>
            </w:r>
            <w:r w:rsidRPr="00D37788">
              <w:rPr>
                <w:rFonts w:ascii="Tahoma" w:hAnsi="Tahoma" w:cs="Tahoma"/>
                <w:color w:val="0D0D0D" w:themeColor="text1" w:themeTint="F2"/>
                <w:lang w:val="es-ES"/>
              </w:rPr>
              <w:t>.</w:t>
            </w:r>
            <w:r w:rsidRPr="00D37788">
              <w:rPr>
                <w:rFonts w:ascii="Tahoma" w:hAnsi="Tahoma" w:cs="Tahoma"/>
                <w:b/>
                <w:i/>
                <w:color w:val="0D0D0D" w:themeColor="text1" w:themeTint="F2"/>
                <w:lang w:val="es-ES"/>
              </w:rPr>
              <w:t xml:space="preserve"> del</w:t>
            </w:r>
            <w:r w:rsidR="001D163F">
              <w:rPr>
                <w:rFonts w:ascii="Tahoma" w:hAnsi="Tahoma" w:cs="Tahoma"/>
                <w:b/>
                <w:i/>
                <w:color w:val="0D0D0D" w:themeColor="text1" w:themeTint="F2"/>
                <w:lang w:val="es-ES"/>
              </w:rPr>
              <w:t xml:space="preserve"> </w:t>
            </w:r>
            <w:r w:rsidRPr="00D37788">
              <w:rPr>
                <w:rFonts w:ascii="Tahoma" w:hAnsi="Tahoma" w:cs="Tahoma"/>
                <w:b/>
                <w:i/>
                <w:color w:val="0D0D0D" w:themeColor="text1" w:themeTint="F2"/>
                <w:lang w:val="es-ES"/>
              </w:rPr>
              <w:t>Dec</w:t>
            </w:r>
            <w:r w:rsidRPr="00D37788">
              <w:rPr>
                <w:rFonts w:ascii="Tahoma" w:hAnsi="Tahoma" w:cs="Tahoma"/>
                <w:b/>
                <w:i/>
                <w:color w:val="0D0D0D" w:themeColor="text1" w:themeTint="F2"/>
                <w:spacing w:val="1"/>
                <w:lang w:val="es-ES"/>
              </w:rPr>
              <w:t>r</w:t>
            </w:r>
            <w:r w:rsidRPr="00D37788">
              <w:rPr>
                <w:rFonts w:ascii="Tahoma" w:hAnsi="Tahoma" w:cs="Tahoma"/>
                <w:b/>
                <w:i/>
                <w:color w:val="0D0D0D" w:themeColor="text1" w:themeTint="F2"/>
                <w:lang w:val="es-ES"/>
              </w:rPr>
              <w:t>eto</w:t>
            </w:r>
            <w:r w:rsidRPr="00D37788">
              <w:rPr>
                <w:rFonts w:ascii="Tahoma" w:hAnsi="Tahoma" w:cs="Tahoma"/>
                <w:b/>
                <w:i/>
                <w:color w:val="0D0D0D" w:themeColor="text1" w:themeTint="F2"/>
                <w:spacing w:val="-5"/>
                <w:lang w:val="es-ES"/>
              </w:rPr>
              <w:t xml:space="preserve"> 1082 </w:t>
            </w:r>
            <w:r w:rsidRPr="00D37788">
              <w:rPr>
                <w:rFonts w:ascii="Tahoma" w:hAnsi="Tahoma" w:cs="Tahoma"/>
                <w:b/>
                <w:i/>
                <w:color w:val="0D0D0D" w:themeColor="text1" w:themeTint="F2"/>
                <w:lang w:val="es-ES"/>
              </w:rPr>
              <w:t>de</w:t>
            </w:r>
            <w:r w:rsidRPr="00D37788">
              <w:rPr>
                <w:rFonts w:ascii="Tahoma" w:hAnsi="Tahoma" w:cs="Tahoma"/>
                <w:b/>
                <w:i/>
                <w:color w:val="0D0D0D" w:themeColor="text1" w:themeTint="F2"/>
                <w:spacing w:val="1"/>
                <w:lang w:val="es-ES"/>
              </w:rPr>
              <w:t>2</w:t>
            </w:r>
            <w:r w:rsidRPr="00D37788">
              <w:rPr>
                <w:rFonts w:ascii="Tahoma" w:hAnsi="Tahoma" w:cs="Tahoma"/>
                <w:b/>
                <w:i/>
                <w:color w:val="0D0D0D" w:themeColor="text1" w:themeTint="F2"/>
                <w:lang w:val="es-ES"/>
              </w:rPr>
              <w:t>0</w:t>
            </w:r>
            <w:r w:rsidRPr="00D37788">
              <w:rPr>
                <w:rFonts w:ascii="Tahoma" w:hAnsi="Tahoma" w:cs="Tahoma"/>
                <w:b/>
                <w:i/>
                <w:color w:val="0D0D0D" w:themeColor="text1" w:themeTint="F2"/>
                <w:spacing w:val="-1"/>
                <w:lang w:val="es-ES"/>
              </w:rPr>
              <w:t>15</w:t>
            </w:r>
            <w:r w:rsidRPr="00D37788">
              <w:rPr>
                <w:rFonts w:ascii="Tahoma" w:hAnsi="Tahoma" w:cs="Tahoma"/>
                <w:b/>
                <w:i/>
                <w:color w:val="0D0D0D" w:themeColor="text1" w:themeTint="F2"/>
                <w:lang w:val="es-ES"/>
              </w:rPr>
              <w:t>)</w:t>
            </w:r>
          </w:p>
        </w:tc>
      </w:tr>
      <w:tr w:rsidR="00201543" w:rsidRPr="00AF7A31" w:rsidTr="001E4713">
        <w:tblPrEx>
          <w:shd w:val="clear" w:color="auto" w:fill="auto"/>
        </w:tblPrEx>
        <w:tc>
          <w:tcPr>
            <w:tcW w:w="9606" w:type="dxa"/>
            <w:gridSpan w:val="4"/>
          </w:tcPr>
          <w:p w:rsidR="00201543" w:rsidRPr="00AF7A31" w:rsidRDefault="00201543" w:rsidP="00201543">
            <w:pPr>
              <w:ind w:left="567"/>
              <w:jc w:val="both"/>
              <w:rPr>
                <w:rFonts w:ascii="Arial" w:hAnsi="Arial" w:cs="Arial"/>
                <w:b/>
                <w:bCs/>
                <w:i/>
              </w:rPr>
            </w:pPr>
          </w:p>
          <w:p w:rsidR="00201543" w:rsidRPr="00AF7A31" w:rsidRDefault="00201543" w:rsidP="00201543">
            <w:pPr>
              <w:widowControl w:val="0"/>
              <w:numPr>
                <w:ilvl w:val="1"/>
                <w:numId w:val="8"/>
              </w:numPr>
              <w:autoSpaceDE w:val="0"/>
              <w:autoSpaceDN w:val="0"/>
              <w:adjustRightInd w:val="0"/>
              <w:ind w:left="567" w:hanging="578"/>
              <w:jc w:val="both"/>
              <w:rPr>
                <w:rFonts w:ascii="Arial" w:hAnsi="Arial" w:cs="Arial"/>
                <w:b/>
                <w:bCs/>
                <w:i/>
              </w:rPr>
            </w:pPr>
            <w:r w:rsidRPr="00AF7A31">
              <w:rPr>
                <w:rFonts w:ascii="Arial" w:hAnsi="Arial" w:cs="Arial"/>
                <w:b/>
                <w:bCs/>
                <w:i/>
              </w:rPr>
              <w:t>Idoneidad y Experiencia:</w:t>
            </w:r>
          </w:p>
          <w:p w:rsidR="00201543" w:rsidRPr="00AF7A31" w:rsidRDefault="00201543" w:rsidP="00201543">
            <w:pPr>
              <w:jc w:val="both"/>
              <w:rPr>
                <w:rFonts w:ascii="Arial" w:hAnsi="Arial" w:cs="Arial"/>
                <w:bCs/>
                <w:i/>
              </w:rPr>
            </w:pPr>
          </w:p>
          <w:p w:rsidR="00201543" w:rsidRPr="00AF7A31" w:rsidRDefault="00201543" w:rsidP="00201543">
            <w:pPr>
              <w:jc w:val="both"/>
              <w:rPr>
                <w:rFonts w:ascii="Arial" w:hAnsi="Arial" w:cs="Arial"/>
                <w:bCs/>
                <w:i/>
              </w:rPr>
            </w:pPr>
            <w:r w:rsidRPr="00AF7A31">
              <w:rPr>
                <w:rFonts w:ascii="Arial" w:hAnsi="Arial" w:cs="Arial"/>
                <w:bCs/>
                <w:i/>
              </w:rPr>
              <w:t>Experiencia especifica:</w:t>
            </w:r>
          </w:p>
          <w:p w:rsidR="00201543" w:rsidRPr="00AF7A31" w:rsidRDefault="00201543" w:rsidP="00201543">
            <w:pPr>
              <w:jc w:val="both"/>
              <w:rPr>
                <w:rFonts w:ascii="Arial" w:hAnsi="Arial" w:cs="Arial"/>
                <w:bCs/>
                <w:i/>
              </w:rPr>
            </w:pPr>
          </w:p>
          <w:p w:rsidR="00201543" w:rsidRPr="00D37788" w:rsidRDefault="00201543" w:rsidP="00201543">
            <w:pPr>
              <w:pStyle w:val="Prrafodelista"/>
              <w:widowControl w:val="0"/>
              <w:numPr>
                <w:ilvl w:val="0"/>
                <w:numId w:val="7"/>
              </w:numPr>
              <w:autoSpaceDE w:val="0"/>
              <w:autoSpaceDN w:val="0"/>
              <w:adjustRightInd w:val="0"/>
              <w:jc w:val="both"/>
              <w:rPr>
                <w:rFonts w:ascii="Arial" w:hAnsi="Arial" w:cs="Arial"/>
                <w:color w:val="0D0D0D" w:themeColor="text1" w:themeTint="F2"/>
              </w:rPr>
            </w:pPr>
            <w:r w:rsidRPr="00AF7A31">
              <w:rPr>
                <w:rFonts w:ascii="Arial" w:hAnsi="Arial" w:cs="Arial"/>
              </w:rPr>
              <w:t xml:space="preserve"> Acreditar mínimo </w:t>
            </w:r>
            <w:r w:rsidR="00D37788" w:rsidRPr="00D37788">
              <w:rPr>
                <w:rFonts w:ascii="Arial" w:hAnsi="Arial" w:cs="Arial"/>
                <w:b/>
                <w:color w:val="0D0D0D" w:themeColor="text1" w:themeTint="F2"/>
              </w:rPr>
              <w:t xml:space="preserve">CINCO (5) </w:t>
            </w:r>
            <w:r w:rsidRPr="00D37788">
              <w:rPr>
                <w:rFonts w:ascii="Arial" w:hAnsi="Arial" w:cs="Arial"/>
                <w:color w:val="0D0D0D" w:themeColor="text1" w:themeTint="F2"/>
              </w:rPr>
              <w:t>años de experiencia</w:t>
            </w:r>
          </w:p>
          <w:p w:rsidR="00201543" w:rsidRPr="00AF7A31" w:rsidRDefault="00201543" w:rsidP="00201543">
            <w:pPr>
              <w:pStyle w:val="Prrafodelista"/>
              <w:widowControl w:val="0"/>
              <w:numPr>
                <w:ilvl w:val="0"/>
                <w:numId w:val="7"/>
              </w:numPr>
              <w:autoSpaceDE w:val="0"/>
              <w:autoSpaceDN w:val="0"/>
              <w:adjustRightInd w:val="0"/>
              <w:jc w:val="both"/>
              <w:rPr>
                <w:rFonts w:ascii="Arial" w:hAnsi="Arial" w:cs="Arial"/>
              </w:rPr>
            </w:pPr>
            <w:r w:rsidRPr="00D37788">
              <w:rPr>
                <w:rFonts w:ascii="Arial" w:hAnsi="Arial" w:cs="Arial"/>
                <w:color w:val="0D0D0D" w:themeColor="text1" w:themeTint="F2"/>
              </w:rPr>
              <w:t xml:space="preserve">Haber desarrollado contratos similares en cuanto al objeto o las actividades relacionadas en el presente estudio previo en los últimos </w:t>
            </w:r>
            <w:r w:rsidR="00D37788" w:rsidRPr="00D37788">
              <w:rPr>
                <w:rFonts w:ascii="Arial" w:hAnsi="Arial" w:cs="Arial"/>
                <w:b/>
                <w:color w:val="0D0D0D" w:themeColor="text1" w:themeTint="F2"/>
              </w:rPr>
              <w:t>TRES AÑOS (3)</w:t>
            </w:r>
            <w:r w:rsidR="00B730CF">
              <w:rPr>
                <w:rFonts w:ascii="Arial" w:hAnsi="Arial" w:cs="Arial"/>
                <w:b/>
                <w:color w:val="0D0D0D" w:themeColor="text1" w:themeTint="F2"/>
              </w:rPr>
              <w:t xml:space="preserve"> </w:t>
            </w:r>
            <w:r w:rsidRPr="00AF7A31">
              <w:rPr>
                <w:rFonts w:ascii="Arial" w:hAnsi="Arial" w:cs="Arial"/>
              </w:rPr>
              <w:t xml:space="preserve">años. </w:t>
            </w:r>
          </w:p>
          <w:p w:rsidR="00201543" w:rsidRPr="00AF7A31" w:rsidRDefault="00201543" w:rsidP="00201543">
            <w:pPr>
              <w:spacing w:line="276" w:lineRule="auto"/>
              <w:jc w:val="both"/>
              <w:rPr>
                <w:rFonts w:ascii="Tahoma" w:hAnsi="Tahoma" w:cs="Tahoma"/>
                <w:lang w:val="es-ES"/>
              </w:rPr>
            </w:pPr>
          </w:p>
        </w:tc>
      </w:tr>
      <w:tr w:rsidR="00201543" w:rsidRPr="00AF7A31" w:rsidTr="001E4713">
        <w:tc>
          <w:tcPr>
            <w:tcW w:w="9606" w:type="dxa"/>
            <w:gridSpan w:val="4"/>
            <w:shd w:val="clear" w:color="auto" w:fill="D9D9D9" w:themeFill="background1" w:themeFillShade="D9"/>
          </w:tcPr>
          <w:p w:rsidR="002F7A22" w:rsidRPr="00D37788" w:rsidRDefault="002F7A22" w:rsidP="002F7A22">
            <w:pPr>
              <w:pStyle w:val="Cuadrculamedia21"/>
              <w:jc w:val="center"/>
              <w:rPr>
                <w:rFonts w:ascii="Tahoma" w:hAnsi="Tahoma" w:cs="Tahoma"/>
                <w:b/>
                <w:i/>
                <w:color w:val="0D0D0D" w:themeColor="text1" w:themeTint="F2"/>
                <w:sz w:val="22"/>
                <w:szCs w:val="22"/>
                <w:lang w:val="es-ES"/>
              </w:rPr>
            </w:pPr>
            <w:r w:rsidRPr="00D37788">
              <w:rPr>
                <w:rFonts w:ascii="Tahoma" w:hAnsi="Tahoma" w:cs="Tahoma"/>
                <w:b/>
                <w:i/>
                <w:color w:val="0D0D0D" w:themeColor="text1" w:themeTint="F2"/>
                <w:sz w:val="22"/>
                <w:szCs w:val="22"/>
                <w:lang w:val="es-ES"/>
              </w:rPr>
              <w:t>6. EL ANÁLISIS DEL RIESGO Y LA FORMA DE MITIGARLO.</w:t>
            </w:r>
          </w:p>
          <w:p w:rsidR="00201543" w:rsidRPr="00AF7A31" w:rsidRDefault="002F7A22" w:rsidP="002F7A22">
            <w:pPr>
              <w:pStyle w:val="Cuadrculamedia21"/>
              <w:jc w:val="center"/>
              <w:rPr>
                <w:rFonts w:ascii="Tahoma" w:hAnsi="Tahoma" w:cs="Tahoma"/>
                <w:b/>
                <w:i/>
                <w:color w:val="FFFFFF" w:themeColor="background1"/>
                <w:sz w:val="22"/>
                <w:szCs w:val="22"/>
                <w:lang w:val="es-ES" w:eastAsia="es-ES"/>
              </w:rPr>
            </w:pPr>
            <w:r w:rsidRPr="00D37788">
              <w:rPr>
                <w:rFonts w:ascii="Tahoma" w:hAnsi="Tahoma" w:cs="Tahoma"/>
                <w:b/>
                <w:i/>
                <w:color w:val="0D0D0D" w:themeColor="text1" w:themeTint="F2"/>
                <w:sz w:val="22"/>
                <w:szCs w:val="22"/>
                <w:lang w:val="es-ES"/>
              </w:rPr>
              <w:t>(Numeral 6 ARTICULO 2.2.1.1.2.1.1</w:t>
            </w:r>
            <w:r w:rsidRPr="00D37788">
              <w:rPr>
                <w:rFonts w:ascii="Tahoma" w:hAnsi="Tahoma" w:cs="Tahoma"/>
                <w:color w:val="0D0D0D" w:themeColor="text1" w:themeTint="F2"/>
                <w:sz w:val="22"/>
                <w:szCs w:val="22"/>
                <w:lang w:val="es-ES"/>
              </w:rPr>
              <w:t>.</w:t>
            </w:r>
            <w:r w:rsidRPr="00D37788">
              <w:rPr>
                <w:rFonts w:ascii="Tahoma" w:hAnsi="Tahoma" w:cs="Tahoma"/>
                <w:b/>
                <w:i/>
                <w:color w:val="0D0D0D" w:themeColor="text1" w:themeTint="F2"/>
                <w:sz w:val="22"/>
                <w:szCs w:val="22"/>
                <w:lang w:val="es-ES"/>
              </w:rPr>
              <w:t xml:space="preserve"> </w:t>
            </w:r>
            <w:proofErr w:type="spellStart"/>
            <w:r w:rsidRPr="00D37788">
              <w:rPr>
                <w:rFonts w:ascii="Tahoma" w:hAnsi="Tahoma" w:cs="Tahoma"/>
                <w:b/>
                <w:i/>
                <w:color w:val="0D0D0D" w:themeColor="text1" w:themeTint="F2"/>
                <w:sz w:val="22"/>
                <w:szCs w:val="22"/>
                <w:lang w:val="es-ES"/>
              </w:rPr>
              <w:t>delDec</w:t>
            </w:r>
            <w:r w:rsidRPr="00D37788">
              <w:rPr>
                <w:rFonts w:ascii="Tahoma" w:hAnsi="Tahoma" w:cs="Tahoma"/>
                <w:b/>
                <w:i/>
                <w:color w:val="0D0D0D" w:themeColor="text1" w:themeTint="F2"/>
                <w:spacing w:val="1"/>
                <w:sz w:val="22"/>
                <w:szCs w:val="22"/>
                <w:lang w:val="es-ES"/>
              </w:rPr>
              <w:t>r</w:t>
            </w:r>
            <w:r w:rsidRPr="00D37788">
              <w:rPr>
                <w:rFonts w:ascii="Tahoma" w:hAnsi="Tahoma" w:cs="Tahoma"/>
                <w:b/>
                <w:i/>
                <w:color w:val="0D0D0D" w:themeColor="text1" w:themeTint="F2"/>
                <w:sz w:val="22"/>
                <w:szCs w:val="22"/>
                <w:lang w:val="es-ES"/>
              </w:rPr>
              <w:t>eto</w:t>
            </w:r>
            <w:proofErr w:type="spellEnd"/>
            <w:r w:rsidRPr="00D37788">
              <w:rPr>
                <w:rFonts w:ascii="Tahoma" w:hAnsi="Tahoma" w:cs="Tahoma"/>
                <w:b/>
                <w:i/>
                <w:color w:val="0D0D0D" w:themeColor="text1" w:themeTint="F2"/>
                <w:spacing w:val="-5"/>
                <w:sz w:val="22"/>
                <w:szCs w:val="22"/>
                <w:lang w:val="es-ES"/>
              </w:rPr>
              <w:t xml:space="preserve"> 1082 </w:t>
            </w:r>
            <w:r w:rsidRPr="00D37788">
              <w:rPr>
                <w:rFonts w:ascii="Tahoma" w:hAnsi="Tahoma" w:cs="Tahoma"/>
                <w:b/>
                <w:i/>
                <w:color w:val="0D0D0D" w:themeColor="text1" w:themeTint="F2"/>
                <w:sz w:val="22"/>
                <w:szCs w:val="22"/>
                <w:lang w:val="es-ES"/>
              </w:rPr>
              <w:t>de</w:t>
            </w:r>
            <w:r w:rsidRPr="00D37788">
              <w:rPr>
                <w:rFonts w:ascii="Tahoma" w:hAnsi="Tahoma" w:cs="Tahoma"/>
                <w:b/>
                <w:i/>
                <w:color w:val="0D0D0D" w:themeColor="text1" w:themeTint="F2"/>
                <w:spacing w:val="1"/>
                <w:sz w:val="22"/>
                <w:szCs w:val="22"/>
                <w:lang w:val="es-ES"/>
              </w:rPr>
              <w:t>2</w:t>
            </w:r>
            <w:r w:rsidRPr="00D37788">
              <w:rPr>
                <w:rFonts w:ascii="Tahoma" w:hAnsi="Tahoma" w:cs="Tahoma"/>
                <w:b/>
                <w:i/>
                <w:color w:val="0D0D0D" w:themeColor="text1" w:themeTint="F2"/>
                <w:sz w:val="22"/>
                <w:szCs w:val="22"/>
                <w:lang w:val="es-ES"/>
              </w:rPr>
              <w:t>0</w:t>
            </w:r>
            <w:r w:rsidRPr="00D37788">
              <w:rPr>
                <w:rFonts w:ascii="Tahoma" w:hAnsi="Tahoma" w:cs="Tahoma"/>
                <w:b/>
                <w:i/>
                <w:color w:val="0D0D0D" w:themeColor="text1" w:themeTint="F2"/>
                <w:spacing w:val="-1"/>
                <w:sz w:val="22"/>
                <w:szCs w:val="22"/>
                <w:lang w:val="es-ES"/>
              </w:rPr>
              <w:t>15</w:t>
            </w:r>
            <w:r w:rsidRPr="00D37788">
              <w:rPr>
                <w:rFonts w:ascii="Tahoma" w:hAnsi="Tahoma" w:cs="Tahoma"/>
                <w:b/>
                <w:i/>
                <w:color w:val="0D0D0D" w:themeColor="text1" w:themeTint="F2"/>
                <w:sz w:val="22"/>
                <w:szCs w:val="22"/>
                <w:lang w:val="es-ES"/>
              </w:rPr>
              <w:t>)</w:t>
            </w:r>
          </w:p>
        </w:tc>
      </w:tr>
      <w:tr w:rsidR="00EC0602" w:rsidRPr="00AF7A31" w:rsidTr="001E4713">
        <w:tblPrEx>
          <w:shd w:val="clear" w:color="auto" w:fill="auto"/>
        </w:tblPrEx>
        <w:tc>
          <w:tcPr>
            <w:tcW w:w="9606" w:type="dxa"/>
            <w:gridSpan w:val="4"/>
          </w:tcPr>
          <w:p w:rsidR="00EC0602" w:rsidRPr="00AF7A31" w:rsidRDefault="00EC0602" w:rsidP="002F7A22">
            <w:pPr>
              <w:pStyle w:val="Cuadrculamedia21"/>
              <w:jc w:val="center"/>
              <w:rPr>
                <w:rFonts w:ascii="Tahoma" w:hAnsi="Tahoma" w:cs="Tahoma"/>
                <w:b/>
                <w:i/>
                <w:sz w:val="22"/>
                <w:szCs w:val="22"/>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6521"/>
            </w:tblGrid>
            <w:tr w:rsidR="00EC0602" w:rsidRPr="00AF7A31" w:rsidTr="001E4713">
              <w:trPr>
                <w:trHeight w:val="282"/>
              </w:trPr>
              <w:tc>
                <w:tcPr>
                  <w:tcW w:w="2830" w:type="dxa"/>
                  <w:shd w:val="clear" w:color="auto" w:fill="D9D9D9"/>
                  <w:vAlign w:val="center"/>
                </w:tcPr>
                <w:p w:rsidR="00EC0602" w:rsidRPr="00AF7A31" w:rsidRDefault="00EC0602" w:rsidP="00EC0602">
                  <w:pPr>
                    <w:jc w:val="both"/>
                    <w:rPr>
                      <w:rFonts w:ascii="Tahoma" w:hAnsi="Tahoma" w:cs="Tahoma"/>
                      <w:b/>
                      <w:bCs/>
                      <w:lang w:val="es-ES"/>
                    </w:rPr>
                  </w:pPr>
                  <w:r w:rsidRPr="00AF7A31">
                    <w:rPr>
                      <w:rFonts w:ascii="Tahoma" w:hAnsi="Tahoma" w:cs="Tahoma"/>
                      <w:b/>
                      <w:bCs/>
                      <w:lang w:val="es-ES"/>
                    </w:rPr>
                    <w:t>TIPIFICACIÓN DEL RIESGO</w:t>
                  </w:r>
                </w:p>
              </w:tc>
              <w:tc>
                <w:tcPr>
                  <w:tcW w:w="6521" w:type="dxa"/>
                  <w:shd w:val="clear" w:color="auto" w:fill="D9D9D9"/>
                  <w:vAlign w:val="center"/>
                </w:tcPr>
                <w:p w:rsidR="00EC0602" w:rsidRPr="00AF7A31" w:rsidRDefault="00EC0602" w:rsidP="00EC0602">
                  <w:pPr>
                    <w:jc w:val="both"/>
                    <w:rPr>
                      <w:rFonts w:ascii="Tahoma" w:hAnsi="Tahoma" w:cs="Tahoma"/>
                      <w:b/>
                      <w:bCs/>
                      <w:lang w:val="es-ES"/>
                    </w:rPr>
                  </w:pPr>
                  <w:r w:rsidRPr="00AF7A31">
                    <w:rPr>
                      <w:rFonts w:ascii="Tahoma" w:hAnsi="Tahoma" w:cs="Tahoma"/>
                      <w:b/>
                      <w:bCs/>
                      <w:lang w:val="es-ES"/>
                    </w:rPr>
                    <w:t>RIESGO DE CARÁCTER JURÍDICO</w:t>
                  </w:r>
                </w:p>
              </w:tc>
            </w:tr>
            <w:tr w:rsidR="00EC0602" w:rsidRPr="00AF7A31" w:rsidTr="001E4713">
              <w:tc>
                <w:tcPr>
                  <w:tcW w:w="2830" w:type="dxa"/>
                  <w:shd w:val="clear" w:color="auto" w:fill="auto"/>
                  <w:vAlign w:val="center"/>
                </w:tcPr>
                <w:p w:rsidR="00EC0602" w:rsidRPr="00AF7A31" w:rsidRDefault="00EC0602" w:rsidP="00EC0602">
                  <w:pPr>
                    <w:jc w:val="both"/>
                    <w:rPr>
                      <w:rFonts w:ascii="Tahoma" w:hAnsi="Tahoma" w:cs="Tahoma"/>
                      <w:b/>
                      <w:bCs/>
                      <w:lang w:val="es-ES"/>
                    </w:rPr>
                  </w:pPr>
                  <w:r w:rsidRPr="00AF7A31">
                    <w:rPr>
                      <w:rFonts w:ascii="Tahoma" w:hAnsi="Tahoma" w:cs="Tahoma"/>
                      <w:b/>
                      <w:bCs/>
                      <w:lang w:val="es-ES"/>
                    </w:rPr>
                    <w:t>Estimación del riesgo:</w:t>
                  </w:r>
                </w:p>
              </w:tc>
              <w:tc>
                <w:tcPr>
                  <w:tcW w:w="6521" w:type="dxa"/>
                  <w:shd w:val="clear" w:color="auto" w:fill="auto"/>
                  <w:vAlign w:val="center"/>
                </w:tcPr>
                <w:p w:rsidR="00EC0602" w:rsidRPr="00AF7A31" w:rsidRDefault="00EC0602" w:rsidP="004B3DC0">
                  <w:pPr>
                    <w:jc w:val="both"/>
                    <w:rPr>
                      <w:rFonts w:ascii="Tahoma" w:hAnsi="Tahoma" w:cs="Tahoma"/>
                      <w:lang w:val="es-ES"/>
                    </w:rPr>
                  </w:pPr>
                  <w:r w:rsidRPr="00AF7A31">
                    <w:rPr>
                      <w:rFonts w:ascii="Tahoma" w:hAnsi="Tahoma" w:cs="Tahoma"/>
                      <w:lang w:val="es-ES"/>
                    </w:rPr>
                    <w:t xml:space="preserve">En la ejecución del contrato puede presentarse la modificación alguna de los regímenes jurídicos a los que se encuentra sujeto el contrato, modificaciones que son de obligatorio cumplimiento y que no dependen de la voluntad de la </w:t>
                  </w:r>
                  <w:r w:rsidR="00CA6CFD" w:rsidRPr="00AF7A31">
                    <w:rPr>
                      <w:rFonts w:ascii="Tahoma" w:hAnsi="Tahoma" w:cs="Tahoma"/>
                      <w:lang w:val="es-ES"/>
                    </w:rPr>
                    <w:t xml:space="preserve">Institución Educativa, </w:t>
                  </w:r>
                  <w:r w:rsidR="004B3DC0" w:rsidRPr="00AF7A31">
                    <w:rPr>
                      <w:rFonts w:ascii="Tahoma" w:hAnsi="Tahoma" w:cs="Tahoma"/>
                      <w:lang w:val="es-ES"/>
                    </w:rPr>
                    <w:t>s</w:t>
                  </w:r>
                  <w:r w:rsidRPr="00AF7A31">
                    <w:rPr>
                      <w:rFonts w:ascii="Tahoma" w:hAnsi="Tahoma" w:cs="Tahoma"/>
                      <w:lang w:val="es-ES"/>
                    </w:rPr>
                    <w:t>in embargo, pueden afectar el equilibrio económico del contrato.</w:t>
                  </w:r>
                </w:p>
              </w:tc>
            </w:tr>
            <w:tr w:rsidR="00EC0602" w:rsidRPr="00AF7A31" w:rsidTr="001E4713">
              <w:trPr>
                <w:trHeight w:val="224"/>
              </w:trPr>
              <w:tc>
                <w:tcPr>
                  <w:tcW w:w="2830" w:type="dxa"/>
                  <w:shd w:val="clear" w:color="auto" w:fill="auto"/>
                  <w:vAlign w:val="center"/>
                </w:tcPr>
                <w:p w:rsidR="00EC0602" w:rsidRPr="00AF7A31" w:rsidRDefault="00EC0602" w:rsidP="00EC0602">
                  <w:pPr>
                    <w:jc w:val="both"/>
                    <w:rPr>
                      <w:rFonts w:ascii="Tahoma" w:hAnsi="Tahoma" w:cs="Tahoma"/>
                      <w:b/>
                      <w:bCs/>
                      <w:lang w:val="es-ES"/>
                    </w:rPr>
                  </w:pPr>
                  <w:r w:rsidRPr="00AF7A31">
                    <w:rPr>
                      <w:rFonts w:ascii="Tahoma" w:hAnsi="Tahoma" w:cs="Tahoma"/>
                      <w:b/>
                      <w:bCs/>
                      <w:lang w:val="es-ES"/>
                    </w:rPr>
                    <w:t>Asignación del riesgo</w:t>
                  </w:r>
                </w:p>
              </w:tc>
              <w:tc>
                <w:tcPr>
                  <w:tcW w:w="6521" w:type="dxa"/>
                  <w:shd w:val="clear" w:color="auto" w:fill="auto"/>
                  <w:vAlign w:val="center"/>
                </w:tcPr>
                <w:p w:rsidR="00EC0602" w:rsidRPr="00AF7A31" w:rsidRDefault="00EC0602" w:rsidP="00EC0602">
                  <w:pPr>
                    <w:jc w:val="both"/>
                    <w:rPr>
                      <w:rFonts w:ascii="Tahoma" w:hAnsi="Tahoma" w:cs="Tahoma"/>
                      <w:b/>
                      <w:bCs/>
                      <w:lang w:val="es-ES"/>
                    </w:rPr>
                  </w:pPr>
                  <w:r w:rsidRPr="00AF7A31">
                    <w:rPr>
                      <w:rFonts w:ascii="Tahoma" w:hAnsi="Tahoma" w:cs="Tahoma"/>
                      <w:b/>
                      <w:lang w:val="es-ES"/>
                    </w:rPr>
                    <w:t>CONTRATISTA</w:t>
                  </w:r>
                </w:p>
              </w:tc>
            </w:tr>
            <w:tr w:rsidR="00EC0602" w:rsidRPr="00AF7A31" w:rsidTr="001E4713">
              <w:tc>
                <w:tcPr>
                  <w:tcW w:w="2830" w:type="dxa"/>
                  <w:shd w:val="clear" w:color="auto" w:fill="auto"/>
                  <w:vAlign w:val="center"/>
                </w:tcPr>
                <w:p w:rsidR="00EC0602" w:rsidRPr="00AF7A31" w:rsidRDefault="00EC0602" w:rsidP="00EC0602">
                  <w:pPr>
                    <w:jc w:val="both"/>
                    <w:rPr>
                      <w:rFonts w:ascii="Tahoma" w:hAnsi="Tahoma" w:cs="Tahoma"/>
                      <w:b/>
                      <w:bCs/>
                      <w:lang w:val="es-ES"/>
                    </w:rPr>
                  </w:pPr>
                  <w:r w:rsidRPr="00AF7A31">
                    <w:rPr>
                      <w:rFonts w:ascii="Tahoma" w:hAnsi="Tahoma" w:cs="Tahoma"/>
                      <w:b/>
                      <w:bCs/>
                      <w:lang w:val="es-ES"/>
                    </w:rPr>
                    <w:t>Mecanismo de cobertura</w:t>
                  </w:r>
                </w:p>
              </w:tc>
              <w:tc>
                <w:tcPr>
                  <w:tcW w:w="6521" w:type="dxa"/>
                  <w:shd w:val="clear" w:color="auto" w:fill="auto"/>
                  <w:vAlign w:val="center"/>
                </w:tcPr>
                <w:p w:rsidR="00EC0602" w:rsidRPr="00AF7A31" w:rsidRDefault="00EC0602" w:rsidP="00EC0602">
                  <w:pPr>
                    <w:jc w:val="both"/>
                    <w:rPr>
                      <w:rFonts w:ascii="Tahoma" w:hAnsi="Tahoma" w:cs="Tahoma"/>
                      <w:b/>
                      <w:bCs/>
                      <w:lang w:val="es-ES"/>
                    </w:rPr>
                  </w:pPr>
                  <w:r w:rsidRPr="00AF7A31">
                    <w:rPr>
                      <w:rFonts w:ascii="Tahoma" w:hAnsi="Tahoma" w:cs="Tahoma"/>
                      <w:lang w:val="es-ES"/>
                    </w:rPr>
                    <w:t>Se llevará a cabo una permanente vigilancia de los cambios normativos que afecten la ejecución del contrato y se aplicarán las normas de obligatorio cumplimiento a que haya lugar.</w:t>
                  </w:r>
                </w:p>
              </w:tc>
            </w:tr>
            <w:tr w:rsidR="00EC0602" w:rsidRPr="00AF7A31" w:rsidTr="001E4713">
              <w:tc>
                <w:tcPr>
                  <w:tcW w:w="2830" w:type="dxa"/>
                  <w:shd w:val="clear" w:color="auto" w:fill="auto"/>
                  <w:vAlign w:val="center"/>
                </w:tcPr>
                <w:p w:rsidR="00EC0602" w:rsidRPr="00AF7A31" w:rsidRDefault="00EC0602" w:rsidP="00EC0602">
                  <w:pPr>
                    <w:jc w:val="both"/>
                    <w:rPr>
                      <w:rFonts w:ascii="Tahoma" w:hAnsi="Tahoma" w:cs="Tahoma"/>
                      <w:b/>
                      <w:bCs/>
                      <w:lang w:val="es-ES"/>
                    </w:rPr>
                  </w:pPr>
                  <w:r w:rsidRPr="00AF7A31">
                    <w:rPr>
                      <w:rFonts w:ascii="Tahoma" w:hAnsi="Tahoma" w:cs="Tahoma"/>
                      <w:b/>
                      <w:bCs/>
                      <w:lang w:val="es-ES"/>
                    </w:rPr>
                    <w:t xml:space="preserve">Justificación: </w:t>
                  </w:r>
                </w:p>
              </w:tc>
              <w:tc>
                <w:tcPr>
                  <w:tcW w:w="6521" w:type="dxa"/>
                  <w:shd w:val="clear" w:color="auto" w:fill="auto"/>
                  <w:vAlign w:val="center"/>
                </w:tcPr>
                <w:p w:rsidR="00EC0602" w:rsidRPr="00AF7A31" w:rsidRDefault="00EC0602" w:rsidP="004B3DC0">
                  <w:pPr>
                    <w:jc w:val="both"/>
                    <w:rPr>
                      <w:rFonts w:ascii="Tahoma" w:hAnsi="Tahoma" w:cs="Tahoma"/>
                      <w:lang w:val="es-ES"/>
                    </w:rPr>
                  </w:pPr>
                  <w:r w:rsidRPr="00AF7A31">
                    <w:rPr>
                      <w:rFonts w:ascii="Tahoma" w:hAnsi="Tahoma" w:cs="Tahoma"/>
                      <w:lang w:val="es-ES"/>
                    </w:rPr>
                    <w:t xml:space="preserve">Todo cambio o modificación en los regímenes descritos </w:t>
                  </w:r>
                  <w:r w:rsidRPr="00AF7A31">
                    <w:rPr>
                      <w:rFonts w:ascii="Tahoma" w:hAnsi="Tahoma" w:cs="Tahoma"/>
                      <w:lang w:val="es-ES"/>
                    </w:rPr>
                    <w:lastRenderedPageBreak/>
                    <w:t xml:space="preserve">anteriormente que afecten el contrato o las condiciones pactadas en él, son de obligatorio cumplimiento, sin que medie negociación alguna con el CONTRATISTA, toda vez que la </w:t>
                  </w:r>
                  <w:r w:rsidR="004B3DC0" w:rsidRPr="00AF7A31">
                    <w:rPr>
                      <w:rFonts w:ascii="Tahoma" w:hAnsi="Tahoma" w:cs="Tahoma"/>
                      <w:lang w:val="es-ES"/>
                    </w:rPr>
                    <w:t xml:space="preserve">Institución Educativa </w:t>
                  </w:r>
                  <w:r w:rsidRPr="00AF7A31">
                    <w:rPr>
                      <w:rFonts w:ascii="Tahoma" w:hAnsi="Tahoma" w:cs="Tahoma"/>
                      <w:lang w:val="es-ES"/>
                    </w:rPr>
                    <w:t>no tiene facultad para transar apartes normativos.</w:t>
                  </w:r>
                </w:p>
              </w:tc>
            </w:tr>
            <w:tr w:rsidR="00EC0602" w:rsidRPr="00AF7A31" w:rsidTr="001E4713">
              <w:trPr>
                <w:trHeight w:val="300"/>
              </w:trPr>
              <w:tc>
                <w:tcPr>
                  <w:tcW w:w="2830" w:type="dxa"/>
                  <w:shd w:val="clear" w:color="auto" w:fill="D9D9D9"/>
                  <w:vAlign w:val="center"/>
                </w:tcPr>
                <w:p w:rsidR="00EC0602" w:rsidRPr="00AF7A31" w:rsidRDefault="00EC0602" w:rsidP="00EC0602">
                  <w:pPr>
                    <w:jc w:val="both"/>
                    <w:rPr>
                      <w:rFonts w:ascii="Tahoma" w:hAnsi="Tahoma" w:cs="Tahoma"/>
                      <w:b/>
                      <w:bCs/>
                      <w:lang w:val="es-ES"/>
                    </w:rPr>
                  </w:pPr>
                  <w:r w:rsidRPr="00AF7A31">
                    <w:rPr>
                      <w:rFonts w:ascii="Tahoma" w:hAnsi="Tahoma" w:cs="Tahoma"/>
                      <w:b/>
                      <w:bCs/>
                      <w:lang w:val="es-ES"/>
                    </w:rPr>
                    <w:lastRenderedPageBreak/>
                    <w:t>TIPIFICACIÓN DEL RIESGO</w:t>
                  </w:r>
                </w:p>
              </w:tc>
              <w:tc>
                <w:tcPr>
                  <w:tcW w:w="6521" w:type="dxa"/>
                  <w:shd w:val="clear" w:color="auto" w:fill="D9D9D9"/>
                  <w:vAlign w:val="center"/>
                </w:tcPr>
                <w:p w:rsidR="00EC0602" w:rsidRPr="00AF7A31" w:rsidRDefault="00EC0602" w:rsidP="00EC0602">
                  <w:pPr>
                    <w:jc w:val="both"/>
                    <w:rPr>
                      <w:rFonts w:ascii="Tahoma" w:hAnsi="Tahoma" w:cs="Tahoma"/>
                      <w:b/>
                      <w:bCs/>
                      <w:lang w:val="es-ES"/>
                    </w:rPr>
                  </w:pPr>
                  <w:r w:rsidRPr="00AF7A31">
                    <w:rPr>
                      <w:rFonts w:ascii="Tahoma" w:hAnsi="Tahoma" w:cs="Tahoma"/>
                      <w:b/>
                      <w:bCs/>
                      <w:lang w:val="es-ES"/>
                    </w:rPr>
                    <w:t>RIESGO TRIBUTARIO</w:t>
                  </w:r>
                </w:p>
              </w:tc>
            </w:tr>
            <w:tr w:rsidR="00EC0602" w:rsidRPr="00AF7A31" w:rsidTr="001E4713">
              <w:tc>
                <w:tcPr>
                  <w:tcW w:w="2830" w:type="dxa"/>
                  <w:shd w:val="clear" w:color="auto" w:fill="auto"/>
                  <w:vAlign w:val="center"/>
                </w:tcPr>
                <w:p w:rsidR="00EC0602" w:rsidRPr="00AF7A31" w:rsidRDefault="00EC0602" w:rsidP="00EC0602">
                  <w:pPr>
                    <w:jc w:val="both"/>
                    <w:rPr>
                      <w:rFonts w:ascii="Tahoma" w:hAnsi="Tahoma" w:cs="Tahoma"/>
                      <w:lang w:val="es-ES"/>
                    </w:rPr>
                  </w:pPr>
                  <w:r w:rsidRPr="00AF7A31">
                    <w:rPr>
                      <w:rFonts w:ascii="Tahoma" w:hAnsi="Tahoma" w:cs="Tahoma"/>
                      <w:lang w:val="es-ES"/>
                    </w:rPr>
                    <w:t>Estimación del riesgo:</w:t>
                  </w:r>
                </w:p>
              </w:tc>
              <w:tc>
                <w:tcPr>
                  <w:tcW w:w="6521" w:type="dxa"/>
                  <w:shd w:val="clear" w:color="auto" w:fill="auto"/>
                  <w:vAlign w:val="center"/>
                </w:tcPr>
                <w:p w:rsidR="00EC0602" w:rsidRPr="00AF7A31" w:rsidRDefault="00EC0602" w:rsidP="001D0250">
                  <w:pPr>
                    <w:jc w:val="both"/>
                    <w:rPr>
                      <w:rFonts w:ascii="Tahoma" w:hAnsi="Tahoma" w:cs="Tahoma"/>
                      <w:lang w:val="es-ES"/>
                    </w:rPr>
                  </w:pPr>
                  <w:r w:rsidRPr="00AF7A31">
                    <w:rPr>
                      <w:rFonts w:ascii="Tahoma" w:hAnsi="Tahoma" w:cs="Tahoma"/>
                      <w:lang w:val="es-ES"/>
                    </w:rPr>
                    <w:t xml:space="preserve">El contratista al momento de presentar su propuesta deberá incluir todos aquellos tributos, tasas o contribuciones que se generen </w:t>
                  </w:r>
                  <w:r w:rsidR="001D0250" w:rsidRPr="00AF7A31">
                    <w:rPr>
                      <w:rFonts w:ascii="Tahoma" w:hAnsi="Tahoma" w:cs="Tahoma"/>
                      <w:lang w:val="es-ES"/>
                    </w:rPr>
                    <w:t xml:space="preserve">para la prestación del servicio los cuales </w:t>
                  </w:r>
                  <w:r w:rsidRPr="00AF7A31">
                    <w:rPr>
                      <w:rFonts w:ascii="Tahoma" w:hAnsi="Tahoma" w:cs="Tahoma"/>
                      <w:lang w:val="es-ES"/>
                    </w:rPr>
                    <w:t>quedan incluidos en la misma.</w:t>
                  </w:r>
                </w:p>
              </w:tc>
            </w:tr>
            <w:tr w:rsidR="00EC0602" w:rsidRPr="00AF7A31" w:rsidTr="001E4713">
              <w:trPr>
                <w:trHeight w:val="212"/>
              </w:trPr>
              <w:tc>
                <w:tcPr>
                  <w:tcW w:w="2830" w:type="dxa"/>
                  <w:shd w:val="clear" w:color="auto" w:fill="auto"/>
                  <w:vAlign w:val="center"/>
                </w:tcPr>
                <w:p w:rsidR="00EC0602" w:rsidRPr="00AF7A31" w:rsidRDefault="00EC0602" w:rsidP="00EC0602">
                  <w:pPr>
                    <w:jc w:val="both"/>
                    <w:rPr>
                      <w:rFonts w:ascii="Tahoma" w:hAnsi="Tahoma" w:cs="Tahoma"/>
                      <w:lang w:val="es-ES"/>
                    </w:rPr>
                  </w:pPr>
                  <w:r w:rsidRPr="00AF7A31">
                    <w:rPr>
                      <w:rFonts w:ascii="Tahoma" w:hAnsi="Tahoma" w:cs="Tahoma"/>
                      <w:lang w:val="es-ES"/>
                    </w:rPr>
                    <w:t>Asignación del riesgo:</w:t>
                  </w:r>
                </w:p>
              </w:tc>
              <w:tc>
                <w:tcPr>
                  <w:tcW w:w="6521" w:type="dxa"/>
                  <w:shd w:val="clear" w:color="auto" w:fill="auto"/>
                  <w:vAlign w:val="center"/>
                </w:tcPr>
                <w:p w:rsidR="00EC0602" w:rsidRPr="00AF7A31" w:rsidRDefault="00EC0602" w:rsidP="00EC0602">
                  <w:pPr>
                    <w:jc w:val="both"/>
                    <w:rPr>
                      <w:rFonts w:ascii="Tahoma" w:hAnsi="Tahoma" w:cs="Tahoma"/>
                      <w:b/>
                      <w:lang w:val="es-ES"/>
                    </w:rPr>
                  </w:pPr>
                  <w:r w:rsidRPr="00AF7A31">
                    <w:rPr>
                      <w:rFonts w:ascii="Tahoma" w:hAnsi="Tahoma" w:cs="Tahoma"/>
                      <w:b/>
                      <w:lang w:val="es-ES"/>
                    </w:rPr>
                    <w:t>CONTRATISTA</w:t>
                  </w:r>
                </w:p>
              </w:tc>
            </w:tr>
            <w:tr w:rsidR="00EC0602" w:rsidRPr="00AF7A31" w:rsidTr="001E4713">
              <w:tc>
                <w:tcPr>
                  <w:tcW w:w="2830" w:type="dxa"/>
                  <w:shd w:val="clear" w:color="auto" w:fill="auto"/>
                  <w:vAlign w:val="center"/>
                </w:tcPr>
                <w:p w:rsidR="00EC0602" w:rsidRPr="00AF7A31" w:rsidRDefault="00EC0602" w:rsidP="00EC0602">
                  <w:pPr>
                    <w:jc w:val="both"/>
                    <w:rPr>
                      <w:rFonts w:ascii="Tahoma" w:hAnsi="Tahoma" w:cs="Tahoma"/>
                      <w:lang w:val="es-ES"/>
                    </w:rPr>
                  </w:pPr>
                  <w:r w:rsidRPr="00AF7A31">
                    <w:rPr>
                      <w:rFonts w:ascii="Tahoma" w:hAnsi="Tahoma" w:cs="Tahoma"/>
                      <w:lang w:val="es-ES"/>
                    </w:rPr>
                    <w:t>Mecanismo de cobertura</w:t>
                  </w:r>
                </w:p>
              </w:tc>
              <w:tc>
                <w:tcPr>
                  <w:tcW w:w="6521" w:type="dxa"/>
                  <w:shd w:val="clear" w:color="auto" w:fill="auto"/>
                  <w:vAlign w:val="center"/>
                </w:tcPr>
                <w:p w:rsidR="00EC0602" w:rsidRPr="00AF7A31" w:rsidRDefault="001B7F9B" w:rsidP="001B7F9B">
                  <w:pPr>
                    <w:jc w:val="both"/>
                    <w:rPr>
                      <w:rFonts w:ascii="Tahoma" w:hAnsi="Tahoma" w:cs="Tahoma"/>
                      <w:b/>
                      <w:bCs/>
                      <w:lang w:val="es-ES"/>
                    </w:rPr>
                  </w:pPr>
                  <w:r w:rsidRPr="00AF7A31">
                    <w:rPr>
                      <w:rFonts w:ascii="Tahoma" w:hAnsi="Tahoma" w:cs="Tahoma"/>
                      <w:lang w:val="es-ES"/>
                    </w:rPr>
                    <w:t xml:space="preserve">En las condiciones para contratar </w:t>
                  </w:r>
                  <w:r w:rsidR="00EC0602" w:rsidRPr="00AF7A31">
                    <w:rPr>
                      <w:rFonts w:ascii="Tahoma" w:hAnsi="Tahoma" w:cs="Tahoma"/>
                      <w:lang w:val="es-ES"/>
                    </w:rPr>
                    <w:t>y en la minuta del contrato a suscribirse por la</w:t>
                  </w:r>
                  <w:r w:rsidR="00335C44" w:rsidRPr="00AF7A31">
                    <w:rPr>
                      <w:rFonts w:ascii="Tahoma" w:hAnsi="Tahoma" w:cs="Tahoma"/>
                      <w:lang w:val="es-ES"/>
                    </w:rPr>
                    <w:t>s</w:t>
                  </w:r>
                  <w:r w:rsidR="00EC0602" w:rsidRPr="00AF7A31">
                    <w:rPr>
                      <w:rFonts w:ascii="Tahoma" w:hAnsi="Tahoma" w:cs="Tahoma"/>
                      <w:lang w:val="es-ES"/>
                    </w:rPr>
                    <w:t xml:space="preserve"> partes se deberá consagrar una cláusula que estipule expresamente que el contratista no podrá reclamar ningún mayor valor como consecuencia de su desconocimiento de la existencia d</w:t>
                  </w:r>
                  <w:r w:rsidR="00D4174E" w:rsidRPr="00AF7A31">
                    <w:rPr>
                      <w:rFonts w:ascii="Tahoma" w:hAnsi="Tahoma" w:cs="Tahoma"/>
                      <w:lang w:val="es-ES"/>
                    </w:rPr>
                    <w:t xml:space="preserve">el tributo, tasa o contribución </w:t>
                  </w:r>
                  <w:proofErr w:type="gramStart"/>
                  <w:r w:rsidR="00EC0602" w:rsidRPr="00AF7A31">
                    <w:rPr>
                      <w:rFonts w:ascii="Tahoma" w:hAnsi="Tahoma" w:cs="Tahoma"/>
                      <w:lang w:val="es-ES"/>
                    </w:rPr>
                    <w:t>generado</w:t>
                  </w:r>
                  <w:proofErr w:type="gramEnd"/>
                  <w:r w:rsidR="00EC0602" w:rsidRPr="00AF7A31">
                    <w:rPr>
                      <w:rFonts w:ascii="Tahoma" w:hAnsi="Tahoma" w:cs="Tahoma"/>
                      <w:lang w:val="es-ES"/>
                    </w:rPr>
                    <w:t xml:space="preserve"> antes de la presentación de su oferta.</w:t>
                  </w:r>
                </w:p>
              </w:tc>
            </w:tr>
            <w:tr w:rsidR="00EC0602" w:rsidRPr="00AF7A31" w:rsidTr="001E4713">
              <w:tc>
                <w:tcPr>
                  <w:tcW w:w="2830" w:type="dxa"/>
                  <w:shd w:val="clear" w:color="auto" w:fill="auto"/>
                  <w:vAlign w:val="center"/>
                </w:tcPr>
                <w:p w:rsidR="00EC0602" w:rsidRPr="00AF7A31" w:rsidRDefault="00EC0602" w:rsidP="00EC0602">
                  <w:pPr>
                    <w:jc w:val="both"/>
                    <w:rPr>
                      <w:rFonts w:ascii="Tahoma" w:hAnsi="Tahoma" w:cs="Tahoma"/>
                      <w:lang w:val="es-ES"/>
                    </w:rPr>
                  </w:pPr>
                  <w:r w:rsidRPr="00AF7A31">
                    <w:rPr>
                      <w:rFonts w:ascii="Tahoma" w:hAnsi="Tahoma" w:cs="Tahoma"/>
                      <w:lang w:val="es-ES"/>
                    </w:rPr>
                    <w:t>Justificación</w:t>
                  </w:r>
                </w:p>
              </w:tc>
              <w:tc>
                <w:tcPr>
                  <w:tcW w:w="6521" w:type="dxa"/>
                  <w:shd w:val="clear" w:color="auto" w:fill="auto"/>
                  <w:vAlign w:val="center"/>
                </w:tcPr>
                <w:p w:rsidR="00EC0602" w:rsidRPr="00AF7A31" w:rsidRDefault="00EC0602" w:rsidP="00EC0602">
                  <w:pPr>
                    <w:jc w:val="both"/>
                    <w:rPr>
                      <w:rFonts w:ascii="Tahoma" w:hAnsi="Tahoma" w:cs="Tahoma"/>
                      <w:lang w:val="es-ES"/>
                    </w:rPr>
                  </w:pPr>
                  <w:r w:rsidRPr="00AF7A31">
                    <w:rPr>
                      <w:rFonts w:ascii="Tahoma" w:hAnsi="Tahoma" w:cs="Tahoma"/>
                      <w:lang w:val="es-ES"/>
                    </w:rPr>
                    <w:t>Los tributos, tasas y contribuciones que hayan sido aprobados por las respectivas corporaciones públicas, solo serán asumidos por los contratistas si dicha aprobación se surtió con anterioridad a la presentación de la oferta y ellos no podrán con posterioridad demandar un posible desequilibrio económico del contrato, por cuanto tienen la carga de haber conocido de su existencia al momento de formular su propuesta.</w:t>
                  </w:r>
                </w:p>
                <w:p w:rsidR="00EC0602" w:rsidRPr="00AF7A31" w:rsidRDefault="00EC0602" w:rsidP="00EC0602">
                  <w:pPr>
                    <w:jc w:val="both"/>
                    <w:rPr>
                      <w:rFonts w:ascii="Tahoma" w:hAnsi="Tahoma" w:cs="Tahoma"/>
                      <w:b/>
                      <w:bCs/>
                      <w:lang w:val="es-ES"/>
                    </w:rPr>
                  </w:pPr>
                  <w:r w:rsidRPr="00AF7A31">
                    <w:rPr>
                      <w:rFonts w:ascii="Tahoma" w:hAnsi="Tahoma" w:cs="Tahoma"/>
                      <w:lang w:val="es-ES"/>
                    </w:rPr>
                    <w:t>Sólo si el tributo, tasa o contribución se aprueba por la respectiva corporación pública con posterioridad a la presentación de la oferta, sería la entidad estatal en virtud del principio de solidaridad constitucional que repararía hasta el punto de no perdida al contratista en aplicación del numeral 1º del artículo 5º de la ley 80 de 1993.</w:t>
                  </w:r>
                </w:p>
              </w:tc>
            </w:tr>
            <w:tr w:rsidR="00EC0602" w:rsidRPr="00AF7A31" w:rsidTr="001E4713">
              <w:trPr>
                <w:trHeight w:val="323"/>
              </w:trPr>
              <w:tc>
                <w:tcPr>
                  <w:tcW w:w="2830" w:type="dxa"/>
                  <w:shd w:val="clear" w:color="auto" w:fill="D9D9D9"/>
                  <w:vAlign w:val="center"/>
                </w:tcPr>
                <w:p w:rsidR="00EC0602" w:rsidRPr="00AF7A31" w:rsidRDefault="00EC0602" w:rsidP="00EC0602">
                  <w:pPr>
                    <w:jc w:val="both"/>
                    <w:rPr>
                      <w:rFonts w:ascii="Tahoma" w:hAnsi="Tahoma" w:cs="Tahoma"/>
                      <w:b/>
                      <w:bCs/>
                      <w:lang w:val="es-ES"/>
                    </w:rPr>
                  </w:pPr>
                  <w:r w:rsidRPr="00AF7A31">
                    <w:rPr>
                      <w:rFonts w:ascii="Tahoma" w:hAnsi="Tahoma" w:cs="Tahoma"/>
                      <w:b/>
                      <w:bCs/>
                      <w:lang w:val="es-ES"/>
                    </w:rPr>
                    <w:t xml:space="preserve">TIPIFICACION DEL </w:t>
                  </w:r>
                  <w:r w:rsidRPr="00AF7A31">
                    <w:rPr>
                      <w:rFonts w:ascii="Tahoma" w:hAnsi="Tahoma" w:cs="Tahoma"/>
                      <w:b/>
                      <w:bCs/>
                      <w:lang w:val="es-ES"/>
                    </w:rPr>
                    <w:lastRenderedPageBreak/>
                    <w:t>RIESGO</w:t>
                  </w:r>
                </w:p>
              </w:tc>
              <w:tc>
                <w:tcPr>
                  <w:tcW w:w="6521" w:type="dxa"/>
                  <w:shd w:val="clear" w:color="auto" w:fill="D9D9D9"/>
                  <w:vAlign w:val="center"/>
                </w:tcPr>
                <w:p w:rsidR="00EC0602" w:rsidRPr="00AF7A31" w:rsidRDefault="00EC0602" w:rsidP="00EC0602">
                  <w:pPr>
                    <w:jc w:val="both"/>
                    <w:rPr>
                      <w:rFonts w:ascii="Tahoma" w:hAnsi="Tahoma" w:cs="Tahoma"/>
                      <w:b/>
                      <w:bCs/>
                      <w:lang w:val="es-ES"/>
                    </w:rPr>
                  </w:pPr>
                  <w:r w:rsidRPr="00AF7A31">
                    <w:rPr>
                      <w:rFonts w:ascii="Tahoma" w:hAnsi="Tahoma" w:cs="Tahoma"/>
                      <w:b/>
                      <w:bCs/>
                      <w:lang w:val="es-ES"/>
                    </w:rPr>
                    <w:lastRenderedPageBreak/>
                    <w:t>RIESGO FINANCIERO</w:t>
                  </w:r>
                </w:p>
              </w:tc>
            </w:tr>
            <w:tr w:rsidR="00EC0602" w:rsidRPr="00AF7A31" w:rsidTr="001E4713">
              <w:trPr>
                <w:trHeight w:val="1249"/>
              </w:trPr>
              <w:tc>
                <w:tcPr>
                  <w:tcW w:w="2830" w:type="dxa"/>
                  <w:shd w:val="clear" w:color="auto" w:fill="auto"/>
                  <w:vAlign w:val="center"/>
                </w:tcPr>
                <w:p w:rsidR="00EC0602" w:rsidRPr="00AF7A31" w:rsidRDefault="00EC0602" w:rsidP="00EC0602">
                  <w:pPr>
                    <w:jc w:val="both"/>
                    <w:rPr>
                      <w:rFonts w:ascii="Tahoma" w:hAnsi="Tahoma" w:cs="Tahoma"/>
                      <w:lang w:val="es-ES"/>
                    </w:rPr>
                  </w:pPr>
                  <w:r w:rsidRPr="00AF7A31">
                    <w:rPr>
                      <w:rFonts w:ascii="Tahoma" w:hAnsi="Tahoma" w:cs="Tahoma"/>
                      <w:lang w:val="es-ES"/>
                    </w:rPr>
                    <w:lastRenderedPageBreak/>
                    <w:t>Estimación del riesgo</w:t>
                  </w:r>
                </w:p>
              </w:tc>
              <w:tc>
                <w:tcPr>
                  <w:tcW w:w="6521" w:type="dxa"/>
                  <w:shd w:val="clear" w:color="auto" w:fill="auto"/>
                  <w:vAlign w:val="center"/>
                </w:tcPr>
                <w:p w:rsidR="00EC0602" w:rsidRPr="00AF7A31" w:rsidRDefault="00EC0602" w:rsidP="00EC0602">
                  <w:pPr>
                    <w:jc w:val="both"/>
                    <w:rPr>
                      <w:rFonts w:ascii="Tahoma" w:hAnsi="Tahoma" w:cs="Tahoma"/>
                      <w:b/>
                      <w:bCs/>
                      <w:lang w:val="es-ES"/>
                    </w:rPr>
                  </w:pPr>
                  <w:r w:rsidRPr="00AF7A31">
                    <w:rPr>
                      <w:rFonts w:ascii="Tahoma" w:hAnsi="Tahoma" w:cs="Tahoma"/>
                      <w:b/>
                      <w:bCs/>
                      <w:i/>
                      <w:iCs/>
                      <w:lang w:val="es-ES"/>
                    </w:rPr>
                    <w:t xml:space="preserve">Devaluación del peso Colombiano. </w:t>
                  </w:r>
                  <w:r w:rsidRPr="00AF7A31">
                    <w:rPr>
                      <w:rFonts w:ascii="Tahoma" w:hAnsi="Tahoma" w:cs="Tahoma"/>
                      <w:lang w:val="es-ES"/>
                    </w:rPr>
                    <w:t>Debido a las reglas de la economía, el peso colombiano sufre la pérdida de su poder adquisitivo, se advierte que los proponentes al momento de la elaboración de la oferta económica deben realizar los cálculos incluyendo la pérdida del poder adquisitivo o el fenómeno de devaluación del peso colombiano, teniendo en cuenta que al momento de presentar la oferta el contratista asume este fenómeno y durante la ejecución del contrato no podrá presentar reclamaciones sobre este concepto.</w:t>
                  </w:r>
                </w:p>
              </w:tc>
            </w:tr>
            <w:tr w:rsidR="00EC0602" w:rsidRPr="00AF7A31" w:rsidTr="001E4713">
              <w:trPr>
                <w:trHeight w:val="288"/>
              </w:trPr>
              <w:tc>
                <w:tcPr>
                  <w:tcW w:w="2830" w:type="dxa"/>
                  <w:shd w:val="clear" w:color="auto" w:fill="auto"/>
                  <w:vAlign w:val="center"/>
                </w:tcPr>
                <w:p w:rsidR="00EC0602" w:rsidRPr="00AF7A31" w:rsidRDefault="00EC0602" w:rsidP="00EC0602">
                  <w:pPr>
                    <w:jc w:val="both"/>
                    <w:rPr>
                      <w:rFonts w:ascii="Tahoma" w:hAnsi="Tahoma" w:cs="Tahoma"/>
                      <w:lang w:val="es-ES"/>
                    </w:rPr>
                  </w:pPr>
                  <w:r w:rsidRPr="00AF7A31">
                    <w:rPr>
                      <w:rFonts w:ascii="Tahoma" w:hAnsi="Tahoma" w:cs="Tahoma"/>
                      <w:lang w:val="es-ES"/>
                    </w:rPr>
                    <w:t>Asignación del riesgo</w:t>
                  </w:r>
                </w:p>
              </w:tc>
              <w:tc>
                <w:tcPr>
                  <w:tcW w:w="6521" w:type="dxa"/>
                  <w:shd w:val="clear" w:color="auto" w:fill="auto"/>
                  <w:vAlign w:val="center"/>
                </w:tcPr>
                <w:p w:rsidR="00EC0602" w:rsidRPr="00AF7A31" w:rsidRDefault="00EC0602" w:rsidP="00EC0602">
                  <w:pPr>
                    <w:jc w:val="both"/>
                    <w:rPr>
                      <w:rFonts w:ascii="Tahoma" w:hAnsi="Tahoma" w:cs="Tahoma"/>
                      <w:b/>
                      <w:bCs/>
                      <w:lang w:val="es-ES"/>
                    </w:rPr>
                  </w:pPr>
                  <w:r w:rsidRPr="00AF7A31">
                    <w:rPr>
                      <w:rFonts w:ascii="Tahoma" w:hAnsi="Tahoma" w:cs="Tahoma"/>
                      <w:b/>
                      <w:lang w:val="es-ES"/>
                    </w:rPr>
                    <w:t>CONTRATISTA</w:t>
                  </w:r>
                </w:p>
              </w:tc>
            </w:tr>
            <w:tr w:rsidR="00EC0602" w:rsidRPr="00AF7A31" w:rsidTr="001E4713">
              <w:tc>
                <w:tcPr>
                  <w:tcW w:w="2830" w:type="dxa"/>
                  <w:shd w:val="clear" w:color="auto" w:fill="auto"/>
                  <w:vAlign w:val="center"/>
                </w:tcPr>
                <w:p w:rsidR="00EC0602" w:rsidRPr="00AF7A31" w:rsidRDefault="00EC0602" w:rsidP="00EC0602">
                  <w:pPr>
                    <w:jc w:val="both"/>
                    <w:rPr>
                      <w:rFonts w:ascii="Tahoma" w:hAnsi="Tahoma" w:cs="Tahoma"/>
                      <w:lang w:val="es-ES"/>
                    </w:rPr>
                  </w:pPr>
                  <w:r w:rsidRPr="00AF7A31">
                    <w:rPr>
                      <w:rFonts w:ascii="Tahoma" w:hAnsi="Tahoma" w:cs="Tahoma"/>
                      <w:lang w:val="es-ES"/>
                    </w:rPr>
                    <w:t>Mecanismo de cobertura</w:t>
                  </w:r>
                </w:p>
              </w:tc>
              <w:tc>
                <w:tcPr>
                  <w:tcW w:w="6521" w:type="dxa"/>
                  <w:shd w:val="clear" w:color="auto" w:fill="auto"/>
                  <w:vAlign w:val="center"/>
                </w:tcPr>
                <w:p w:rsidR="00EC0602" w:rsidRPr="00AF7A31" w:rsidRDefault="00EC0602" w:rsidP="00D4174E">
                  <w:pPr>
                    <w:jc w:val="both"/>
                    <w:rPr>
                      <w:rFonts w:ascii="Tahoma" w:hAnsi="Tahoma" w:cs="Tahoma"/>
                      <w:b/>
                      <w:bCs/>
                      <w:lang w:val="es-ES"/>
                    </w:rPr>
                  </w:pPr>
                  <w:r w:rsidRPr="00AF7A31">
                    <w:rPr>
                      <w:rFonts w:ascii="Tahoma" w:hAnsi="Tahoma" w:cs="Tahoma"/>
                      <w:lang w:val="es-ES"/>
                    </w:rPr>
                    <w:t>En l</w:t>
                  </w:r>
                  <w:r w:rsidR="00D4174E" w:rsidRPr="00AF7A31">
                    <w:rPr>
                      <w:rFonts w:ascii="Tahoma" w:hAnsi="Tahoma" w:cs="Tahoma"/>
                      <w:lang w:val="es-ES"/>
                    </w:rPr>
                    <w:t xml:space="preserve">as condiciones para contratar </w:t>
                  </w:r>
                  <w:r w:rsidRPr="00AF7A31">
                    <w:rPr>
                      <w:rFonts w:ascii="Tahoma" w:hAnsi="Tahoma" w:cs="Tahoma"/>
                      <w:lang w:val="es-ES"/>
                    </w:rPr>
                    <w:t xml:space="preserve">específicamente en la matriz de riesgo se advierte que la devaluación del peso es una contingencia estudiada por el contratista al momento de la elaboración de la oferta, por lo tanto, la </w:t>
                  </w:r>
                  <w:r w:rsidR="006D4E03" w:rsidRPr="00AF7A31">
                    <w:rPr>
                      <w:rFonts w:ascii="Tahoma" w:hAnsi="Tahoma" w:cs="Tahoma"/>
                      <w:lang w:val="es-ES"/>
                    </w:rPr>
                    <w:t xml:space="preserve">Institución Educativa </w:t>
                  </w:r>
                  <w:r w:rsidRPr="00AF7A31">
                    <w:rPr>
                      <w:rFonts w:ascii="Tahoma" w:hAnsi="Tahoma" w:cs="Tahoma"/>
                      <w:lang w:val="es-ES"/>
                    </w:rPr>
                    <w:t>no reconocerá suma alguna derivada de la pérdida del poder adquisitivo de la propuesta presentada por el contratista.</w:t>
                  </w:r>
                </w:p>
              </w:tc>
            </w:tr>
            <w:tr w:rsidR="00EC0602" w:rsidRPr="00AF7A31" w:rsidTr="001E4713">
              <w:tc>
                <w:tcPr>
                  <w:tcW w:w="2830" w:type="dxa"/>
                  <w:shd w:val="clear" w:color="auto" w:fill="auto"/>
                  <w:vAlign w:val="center"/>
                </w:tcPr>
                <w:p w:rsidR="00EC0602" w:rsidRPr="00AF7A31" w:rsidRDefault="00EC0602" w:rsidP="00EC0602">
                  <w:pPr>
                    <w:jc w:val="both"/>
                    <w:rPr>
                      <w:rFonts w:ascii="Tahoma" w:hAnsi="Tahoma" w:cs="Tahoma"/>
                      <w:lang w:val="es-ES"/>
                    </w:rPr>
                  </w:pPr>
                  <w:r w:rsidRPr="00AF7A31">
                    <w:rPr>
                      <w:rFonts w:ascii="Tahoma" w:hAnsi="Tahoma" w:cs="Tahoma"/>
                      <w:lang w:val="es-ES"/>
                    </w:rPr>
                    <w:t>Justificación</w:t>
                  </w:r>
                </w:p>
              </w:tc>
              <w:tc>
                <w:tcPr>
                  <w:tcW w:w="6521" w:type="dxa"/>
                  <w:shd w:val="clear" w:color="auto" w:fill="auto"/>
                  <w:vAlign w:val="center"/>
                </w:tcPr>
                <w:p w:rsidR="00EC0602" w:rsidRPr="00AF7A31" w:rsidRDefault="00EC0602" w:rsidP="008E08AB">
                  <w:pPr>
                    <w:jc w:val="both"/>
                    <w:rPr>
                      <w:rFonts w:ascii="Tahoma" w:hAnsi="Tahoma" w:cs="Tahoma"/>
                      <w:lang w:val="es-ES"/>
                    </w:rPr>
                  </w:pPr>
                  <w:r w:rsidRPr="00AF7A31">
                    <w:rPr>
                      <w:rFonts w:ascii="Tahoma" w:hAnsi="Tahoma" w:cs="Tahoma"/>
                      <w:lang w:val="es-ES"/>
                    </w:rPr>
                    <w:t>Si bien la devaluación del peso colombiano es una constante que se ocasiona mensual</w:t>
                  </w:r>
                  <w:r w:rsidR="006D4E03" w:rsidRPr="00AF7A31">
                    <w:rPr>
                      <w:rFonts w:ascii="Tahoma" w:hAnsi="Tahoma" w:cs="Tahoma"/>
                      <w:lang w:val="es-ES"/>
                    </w:rPr>
                    <w:t>mente</w:t>
                  </w:r>
                  <w:r w:rsidRPr="00AF7A31">
                    <w:rPr>
                      <w:rFonts w:ascii="Tahoma" w:hAnsi="Tahoma" w:cs="Tahoma"/>
                      <w:lang w:val="es-ES"/>
                    </w:rPr>
                    <w:t xml:space="preserve"> y así lo certifica el DANE, el contratista debe realizar su análisis financiero a fin de determinar cómo conserva el valor de su oferta sin que se deprecie, </w:t>
                  </w:r>
                  <w:r w:rsidR="006D4E03" w:rsidRPr="00AF7A31">
                    <w:rPr>
                      <w:rFonts w:ascii="Tahoma" w:hAnsi="Tahoma" w:cs="Tahoma"/>
                      <w:lang w:val="es-ES"/>
                    </w:rPr>
                    <w:t xml:space="preserve">de modo </w:t>
                  </w:r>
                  <w:r w:rsidRPr="00AF7A31">
                    <w:rPr>
                      <w:rFonts w:ascii="Tahoma" w:hAnsi="Tahoma" w:cs="Tahoma"/>
                      <w:lang w:val="es-ES"/>
                    </w:rPr>
                    <w:t xml:space="preserve">que cuando presente su propuesta al Estado, ya incluya esta variable. De igual manera le permite hacer propuestas sacrificando este componente con el fin de que le adjudique el contrato </w:t>
                  </w:r>
                  <w:proofErr w:type="spellStart"/>
                  <w:r w:rsidRPr="00AF7A31">
                    <w:rPr>
                      <w:rFonts w:ascii="Tahoma" w:hAnsi="Tahoma" w:cs="Tahoma"/>
                      <w:lang w:val="es-ES"/>
                    </w:rPr>
                    <w:t>yde</w:t>
                  </w:r>
                  <w:proofErr w:type="spellEnd"/>
                  <w:r w:rsidRPr="00AF7A31">
                    <w:rPr>
                      <w:rFonts w:ascii="Tahoma" w:hAnsi="Tahoma" w:cs="Tahoma"/>
                      <w:lang w:val="es-ES"/>
                    </w:rPr>
                    <w:t xml:space="preserve"> esta </w:t>
                  </w:r>
                  <w:r w:rsidR="006D4E03" w:rsidRPr="00AF7A31">
                    <w:rPr>
                      <w:rFonts w:ascii="Tahoma" w:hAnsi="Tahoma" w:cs="Tahoma"/>
                      <w:lang w:val="es-ES"/>
                    </w:rPr>
                    <w:t xml:space="preserve">forma </w:t>
                  </w:r>
                  <w:r w:rsidRPr="00AF7A31">
                    <w:rPr>
                      <w:rFonts w:ascii="Tahoma" w:hAnsi="Tahoma" w:cs="Tahoma"/>
                      <w:lang w:val="es-ES"/>
                    </w:rPr>
                    <w:t>asum</w:t>
                  </w:r>
                  <w:r w:rsidR="006D4E03" w:rsidRPr="00AF7A31">
                    <w:rPr>
                      <w:rFonts w:ascii="Tahoma" w:hAnsi="Tahoma" w:cs="Tahoma"/>
                      <w:lang w:val="es-ES"/>
                    </w:rPr>
                    <w:t xml:space="preserve">a </w:t>
                  </w:r>
                  <w:r w:rsidRPr="00AF7A31">
                    <w:rPr>
                      <w:rFonts w:ascii="Tahoma" w:hAnsi="Tahoma" w:cs="Tahoma"/>
                      <w:lang w:val="es-ES"/>
                    </w:rPr>
                    <w:t xml:space="preserve">el riesgo </w:t>
                  </w:r>
                  <w:proofErr w:type="spellStart"/>
                  <w:r w:rsidRPr="00AF7A31">
                    <w:rPr>
                      <w:rFonts w:ascii="Tahoma" w:hAnsi="Tahoma" w:cs="Tahoma"/>
                      <w:lang w:val="es-ES"/>
                    </w:rPr>
                    <w:t>devaluativo</w:t>
                  </w:r>
                  <w:proofErr w:type="spellEnd"/>
                  <w:r w:rsidRPr="00AF7A31">
                    <w:rPr>
                      <w:rFonts w:ascii="Tahoma" w:hAnsi="Tahoma" w:cs="Tahoma"/>
                      <w:lang w:val="es-ES"/>
                    </w:rPr>
                    <w:t xml:space="preserve"> del peso.</w:t>
                  </w:r>
                </w:p>
              </w:tc>
            </w:tr>
          </w:tbl>
          <w:p w:rsidR="00EC0602" w:rsidRPr="00AF7A31" w:rsidRDefault="00EC0602" w:rsidP="005408AB">
            <w:pPr>
              <w:pStyle w:val="Cuadrculamedia21"/>
              <w:rPr>
                <w:rFonts w:ascii="Tahoma" w:hAnsi="Tahoma" w:cs="Tahoma"/>
                <w:b/>
                <w:i/>
                <w:sz w:val="22"/>
                <w:szCs w:val="22"/>
                <w:lang w:val="es-ES"/>
              </w:rPr>
            </w:pPr>
          </w:p>
        </w:tc>
      </w:tr>
      <w:tr w:rsidR="005408AB" w:rsidRPr="00AF7A31" w:rsidTr="001E4713">
        <w:tc>
          <w:tcPr>
            <w:tcW w:w="9606" w:type="dxa"/>
            <w:gridSpan w:val="4"/>
            <w:shd w:val="clear" w:color="auto" w:fill="D9D9D9" w:themeFill="background1" w:themeFillShade="D9"/>
          </w:tcPr>
          <w:p w:rsidR="005408AB" w:rsidRPr="00D37788" w:rsidRDefault="005408AB" w:rsidP="005408AB">
            <w:pPr>
              <w:pStyle w:val="Cuadrculamedia21"/>
              <w:jc w:val="center"/>
              <w:rPr>
                <w:rFonts w:ascii="Tahoma" w:hAnsi="Tahoma" w:cs="Tahoma"/>
                <w:b/>
                <w:i/>
                <w:color w:val="0D0D0D" w:themeColor="text1" w:themeTint="F2"/>
                <w:sz w:val="22"/>
                <w:szCs w:val="22"/>
                <w:lang w:val="es-ES"/>
              </w:rPr>
            </w:pPr>
            <w:r w:rsidRPr="00D37788">
              <w:rPr>
                <w:rFonts w:ascii="Tahoma" w:hAnsi="Tahoma" w:cs="Tahoma"/>
                <w:b/>
                <w:i/>
                <w:color w:val="0D0D0D" w:themeColor="text1" w:themeTint="F2"/>
                <w:sz w:val="22"/>
                <w:szCs w:val="22"/>
                <w:lang w:val="es-ES"/>
              </w:rPr>
              <w:lastRenderedPageBreak/>
              <w:t>7. LAS GARANTÍAS QUE LA ENTIDAD ESTATAL CONTEMPLA EXIGIR EN EL PROCESO DE CONTRATACIÓN</w:t>
            </w:r>
          </w:p>
          <w:p w:rsidR="005408AB" w:rsidRPr="00AF7A31" w:rsidRDefault="005408AB" w:rsidP="005408AB">
            <w:pPr>
              <w:pStyle w:val="Cuadrculamedia21"/>
              <w:jc w:val="center"/>
              <w:rPr>
                <w:rFonts w:ascii="Tahoma" w:hAnsi="Tahoma" w:cs="Tahoma"/>
                <w:b/>
                <w:i/>
                <w:sz w:val="22"/>
                <w:szCs w:val="22"/>
                <w:lang w:val="es-ES"/>
              </w:rPr>
            </w:pPr>
            <w:r w:rsidRPr="00D37788">
              <w:rPr>
                <w:rFonts w:ascii="Tahoma" w:hAnsi="Tahoma" w:cs="Tahoma"/>
                <w:b/>
                <w:i/>
                <w:color w:val="0D0D0D" w:themeColor="text1" w:themeTint="F2"/>
                <w:sz w:val="22"/>
                <w:szCs w:val="22"/>
                <w:lang w:val="es-ES"/>
              </w:rPr>
              <w:t>(Numeral 7 ARTICULO 2.2.1.1.2.1.1. del Decreto 1082 de 2015)</w:t>
            </w:r>
          </w:p>
        </w:tc>
      </w:tr>
      <w:tr w:rsidR="00A52184" w:rsidRPr="00AF7A31" w:rsidTr="001E4713">
        <w:tblPrEx>
          <w:shd w:val="clear" w:color="auto" w:fill="auto"/>
        </w:tblPrEx>
        <w:tc>
          <w:tcPr>
            <w:tcW w:w="9606" w:type="dxa"/>
            <w:gridSpan w:val="4"/>
          </w:tcPr>
          <w:p w:rsidR="00A52184" w:rsidRPr="00AF7A31" w:rsidRDefault="00A52184" w:rsidP="005408AB">
            <w:pPr>
              <w:pStyle w:val="Cuadrculamedia21"/>
              <w:jc w:val="center"/>
              <w:rPr>
                <w:rFonts w:ascii="Tahoma" w:hAnsi="Tahoma" w:cs="Tahoma"/>
                <w:b/>
                <w:i/>
                <w:sz w:val="22"/>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806"/>
              <w:gridCol w:w="462"/>
              <w:gridCol w:w="555"/>
              <w:gridCol w:w="2803"/>
              <w:gridCol w:w="2168"/>
            </w:tblGrid>
            <w:tr w:rsidR="00A52184" w:rsidRPr="00AF7A31" w:rsidTr="00287A1D">
              <w:trPr>
                <w:trHeight w:val="548"/>
              </w:trPr>
              <w:tc>
                <w:tcPr>
                  <w:tcW w:w="737" w:type="pct"/>
                  <w:vMerge w:val="restart"/>
                  <w:shd w:val="clear" w:color="auto" w:fill="auto"/>
                  <w:vAlign w:val="center"/>
                </w:tcPr>
                <w:p w:rsidR="00A52184" w:rsidRPr="00AF7A31" w:rsidRDefault="00A52184" w:rsidP="00A52184">
                  <w:pPr>
                    <w:pStyle w:val="Default"/>
                    <w:jc w:val="both"/>
                    <w:rPr>
                      <w:rFonts w:ascii="Tahoma" w:hAnsi="Tahoma" w:cs="Tahoma"/>
                      <w:color w:val="auto"/>
                      <w:sz w:val="22"/>
                      <w:szCs w:val="22"/>
                    </w:rPr>
                  </w:pPr>
                  <w:r w:rsidRPr="00AF7A31">
                    <w:rPr>
                      <w:rFonts w:ascii="Tahoma" w:hAnsi="Tahoma" w:cs="Tahoma"/>
                      <w:b/>
                      <w:bCs/>
                      <w:color w:val="auto"/>
                      <w:sz w:val="22"/>
                      <w:szCs w:val="22"/>
                    </w:rPr>
                    <w:t>COBERTURA DEL RIESGO</w:t>
                  </w:r>
                </w:p>
                <w:p w:rsidR="00A52184" w:rsidRPr="00AF7A31" w:rsidRDefault="00A52184" w:rsidP="00A52184">
                  <w:pPr>
                    <w:jc w:val="both"/>
                    <w:rPr>
                      <w:rFonts w:ascii="Tahoma" w:hAnsi="Tahoma" w:cs="Tahoma"/>
                      <w:color w:val="FF0000"/>
                    </w:rPr>
                  </w:pPr>
                </w:p>
              </w:tc>
              <w:tc>
                <w:tcPr>
                  <w:tcW w:w="4263" w:type="pct"/>
                  <w:gridSpan w:val="5"/>
                  <w:shd w:val="clear" w:color="auto" w:fill="auto"/>
                </w:tcPr>
                <w:p w:rsidR="00A52184" w:rsidRPr="00AF7A31" w:rsidRDefault="00A52184" w:rsidP="00A52184">
                  <w:pPr>
                    <w:jc w:val="both"/>
                    <w:rPr>
                      <w:rFonts w:ascii="Tahoma" w:hAnsi="Tahoma" w:cs="Tahoma"/>
                    </w:rPr>
                  </w:pPr>
                  <w:r w:rsidRPr="00AF7A31">
                    <w:rPr>
                      <w:rFonts w:ascii="Tahoma" w:hAnsi="Tahoma" w:cs="Tahoma"/>
                    </w:rPr>
                    <w:t>Para garantizar las obligaciones surgidas con ocasión del proceso de selección y del contrato a celebrar los amparos que deben solicitarse al proveedor o contratista, de acuerdo con el objeto del contrato a ejecutar son los siguientes</w:t>
                  </w:r>
                </w:p>
              </w:tc>
            </w:tr>
            <w:tr w:rsidR="00A52184" w:rsidRPr="00AF7A31" w:rsidTr="00287A1D">
              <w:tc>
                <w:tcPr>
                  <w:tcW w:w="737" w:type="pct"/>
                  <w:vMerge/>
                  <w:shd w:val="clear" w:color="auto" w:fill="auto"/>
                </w:tcPr>
                <w:p w:rsidR="00A52184" w:rsidRPr="00AF7A31" w:rsidRDefault="00A52184" w:rsidP="00A52184">
                  <w:pPr>
                    <w:jc w:val="both"/>
                    <w:rPr>
                      <w:rFonts w:ascii="Tahoma" w:hAnsi="Tahoma" w:cs="Tahoma"/>
                      <w:color w:val="FF0000"/>
                    </w:rPr>
                  </w:pPr>
                </w:p>
              </w:tc>
              <w:tc>
                <w:tcPr>
                  <w:tcW w:w="797" w:type="pct"/>
                  <w:shd w:val="clear" w:color="auto" w:fill="D9D9D9"/>
                  <w:vAlign w:val="center"/>
                </w:tcPr>
                <w:p w:rsidR="00A52184" w:rsidRPr="00AF7A31" w:rsidRDefault="00A52184" w:rsidP="00A52184">
                  <w:pPr>
                    <w:pStyle w:val="Default"/>
                    <w:jc w:val="both"/>
                    <w:rPr>
                      <w:rFonts w:ascii="Tahoma" w:hAnsi="Tahoma" w:cs="Tahoma"/>
                      <w:color w:val="auto"/>
                      <w:sz w:val="22"/>
                      <w:szCs w:val="22"/>
                    </w:rPr>
                  </w:pPr>
                  <w:r w:rsidRPr="00AF7A31">
                    <w:rPr>
                      <w:rFonts w:ascii="Tahoma" w:hAnsi="Tahoma" w:cs="Tahoma"/>
                      <w:b/>
                      <w:bCs/>
                      <w:color w:val="auto"/>
                      <w:sz w:val="22"/>
                      <w:szCs w:val="22"/>
                    </w:rPr>
                    <w:t>COBERTURA EXIGIBLE</w:t>
                  </w:r>
                </w:p>
              </w:tc>
              <w:tc>
                <w:tcPr>
                  <w:tcW w:w="310" w:type="pct"/>
                  <w:shd w:val="clear" w:color="auto" w:fill="D9D9D9"/>
                  <w:vAlign w:val="center"/>
                </w:tcPr>
                <w:p w:rsidR="00A52184" w:rsidRPr="00AF7A31" w:rsidRDefault="00A52184" w:rsidP="00A52184">
                  <w:pPr>
                    <w:pStyle w:val="Default"/>
                    <w:jc w:val="both"/>
                    <w:rPr>
                      <w:rFonts w:ascii="Tahoma" w:hAnsi="Tahoma" w:cs="Tahoma"/>
                      <w:color w:val="auto"/>
                      <w:sz w:val="22"/>
                      <w:szCs w:val="22"/>
                    </w:rPr>
                  </w:pPr>
                  <w:r w:rsidRPr="00AF7A31">
                    <w:rPr>
                      <w:rFonts w:ascii="Tahoma" w:hAnsi="Tahoma" w:cs="Tahoma"/>
                      <w:b/>
                      <w:bCs/>
                      <w:color w:val="auto"/>
                      <w:sz w:val="22"/>
                      <w:szCs w:val="22"/>
                    </w:rPr>
                    <w:t>SI</w:t>
                  </w:r>
                </w:p>
              </w:tc>
              <w:tc>
                <w:tcPr>
                  <w:tcW w:w="281" w:type="pct"/>
                  <w:shd w:val="clear" w:color="auto" w:fill="D9D9D9"/>
                  <w:vAlign w:val="center"/>
                </w:tcPr>
                <w:p w:rsidR="00A52184" w:rsidRPr="00AF7A31" w:rsidRDefault="00A52184" w:rsidP="00A52184">
                  <w:pPr>
                    <w:pStyle w:val="Default"/>
                    <w:jc w:val="both"/>
                    <w:rPr>
                      <w:rFonts w:ascii="Tahoma" w:hAnsi="Tahoma" w:cs="Tahoma"/>
                      <w:color w:val="auto"/>
                      <w:sz w:val="22"/>
                      <w:szCs w:val="22"/>
                    </w:rPr>
                  </w:pPr>
                  <w:r w:rsidRPr="00AF7A31">
                    <w:rPr>
                      <w:rFonts w:ascii="Tahoma" w:hAnsi="Tahoma" w:cs="Tahoma"/>
                      <w:b/>
                      <w:bCs/>
                      <w:color w:val="auto"/>
                      <w:sz w:val="22"/>
                      <w:szCs w:val="22"/>
                    </w:rPr>
                    <w:t>NO</w:t>
                  </w:r>
                </w:p>
              </w:tc>
              <w:tc>
                <w:tcPr>
                  <w:tcW w:w="1623" w:type="pct"/>
                  <w:shd w:val="clear" w:color="auto" w:fill="D9D9D9"/>
                  <w:vAlign w:val="center"/>
                </w:tcPr>
                <w:p w:rsidR="00A52184" w:rsidRPr="00AF7A31" w:rsidRDefault="00A52184" w:rsidP="00D37788">
                  <w:pPr>
                    <w:pStyle w:val="Default"/>
                    <w:jc w:val="center"/>
                    <w:rPr>
                      <w:rFonts w:ascii="Tahoma" w:hAnsi="Tahoma" w:cs="Tahoma"/>
                      <w:color w:val="auto"/>
                      <w:sz w:val="22"/>
                      <w:szCs w:val="22"/>
                    </w:rPr>
                  </w:pPr>
                  <w:r w:rsidRPr="00AF7A31">
                    <w:rPr>
                      <w:rFonts w:ascii="Tahoma" w:hAnsi="Tahoma" w:cs="Tahoma"/>
                      <w:b/>
                      <w:bCs/>
                      <w:color w:val="auto"/>
                      <w:sz w:val="22"/>
                      <w:szCs w:val="22"/>
                    </w:rPr>
                    <w:t>CUANTÍA</w:t>
                  </w:r>
                </w:p>
              </w:tc>
              <w:tc>
                <w:tcPr>
                  <w:tcW w:w="1251" w:type="pct"/>
                  <w:shd w:val="clear" w:color="auto" w:fill="D9D9D9"/>
                  <w:vAlign w:val="center"/>
                </w:tcPr>
                <w:p w:rsidR="00A52184" w:rsidRPr="00AF7A31" w:rsidRDefault="00A52184" w:rsidP="00A52184">
                  <w:pPr>
                    <w:pStyle w:val="Default"/>
                    <w:jc w:val="both"/>
                    <w:rPr>
                      <w:rFonts w:ascii="Tahoma" w:hAnsi="Tahoma" w:cs="Tahoma"/>
                      <w:color w:val="auto"/>
                      <w:sz w:val="22"/>
                      <w:szCs w:val="22"/>
                    </w:rPr>
                  </w:pPr>
                  <w:r w:rsidRPr="00AF7A31">
                    <w:rPr>
                      <w:rFonts w:ascii="Tahoma" w:hAnsi="Tahoma" w:cs="Tahoma"/>
                      <w:b/>
                      <w:bCs/>
                      <w:color w:val="auto"/>
                      <w:sz w:val="22"/>
                      <w:szCs w:val="22"/>
                    </w:rPr>
                    <w:t>VIGENCIA</w:t>
                  </w:r>
                </w:p>
              </w:tc>
            </w:tr>
            <w:tr w:rsidR="00A52184" w:rsidRPr="00DD1915" w:rsidTr="00DD1915">
              <w:trPr>
                <w:gridAfter w:val="5"/>
                <w:wAfter w:w="4263" w:type="pct"/>
                <w:trHeight w:val="505"/>
              </w:trPr>
              <w:tc>
                <w:tcPr>
                  <w:tcW w:w="737" w:type="pct"/>
                  <w:vMerge/>
                  <w:shd w:val="clear" w:color="auto" w:fill="auto"/>
                </w:tcPr>
                <w:p w:rsidR="00A52184" w:rsidRPr="00AF7A31" w:rsidRDefault="00A52184" w:rsidP="00A52184">
                  <w:pPr>
                    <w:jc w:val="both"/>
                    <w:rPr>
                      <w:rFonts w:ascii="Tahoma" w:hAnsi="Tahoma" w:cs="Tahoma"/>
                      <w:color w:val="FF0000"/>
                    </w:rPr>
                  </w:pPr>
                </w:p>
              </w:tc>
            </w:tr>
            <w:tr w:rsidR="00A52184" w:rsidRPr="00AF7A31" w:rsidTr="00287A1D">
              <w:tc>
                <w:tcPr>
                  <w:tcW w:w="737" w:type="pct"/>
                  <w:vMerge/>
                  <w:shd w:val="clear" w:color="auto" w:fill="auto"/>
                </w:tcPr>
                <w:p w:rsidR="00A52184" w:rsidRPr="00AF7A31" w:rsidRDefault="00A52184" w:rsidP="00A52184">
                  <w:pPr>
                    <w:jc w:val="both"/>
                    <w:rPr>
                      <w:rFonts w:ascii="Tahoma" w:hAnsi="Tahoma" w:cs="Tahoma"/>
                      <w:color w:val="FF0000"/>
                    </w:rPr>
                  </w:pPr>
                </w:p>
              </w:tc>
              <w:tc>
                <w:tcPr>
                  <w:tcW w:w="797" w:type="pct"/>
                  <w:shd w:val="clear" w:color="auto" w:fill="auto"/>
                  <w:vAlign w:val="center"/>
                </w:tcPr>
                <w:p w:rsidR="00A52184" w:rsidRPr="00AF7A31" w:rsidRDefault="00A52184" w:rsidP="00A52184">
                  <w:pPr>
                    <w:pStyle w:val="Default"/>
                    <w:jc w:val="both"/>
                    <w:rPr>
                      <w:rFonts w:ascii="Tahoma" w:hAnsi="Tahoma" w:cs="Tahoma"/>
                      <w:color w:val="auto"/>
                      <w:sz w:val="22"/>
                      <w:szCs w:val="22"/>
                    </w:rPr>
                  </w:pPr>
                  <w:r w:rsidRPr="00AF7A31">
                    <w:rPr>
                      <w:rFonts w:ascii="Tahoma" w:hAnsi="Tahoma" w:cs="Tahoma"/>
                      <w:color w:val="auto"/>
                      <w:sz w:val="22"/>
                      <w:szCs w:val="22"/>
                    </w:rPr>
                    <w:t>Estabilidad y calidad de la obra</w:t>
                  </w:r>
                </w:p>
              </w:tc>
              <w:tc>
                <w:tcPr>
                  <w:tcW w:w="310" w:type="pct"/>
                  <w:shd w:val="clear" w:color="auto" w:fill="auto"/>
                  <w:vAlign w:val="center"/>
                </w:tcPr>
                <w:p w:rsidR="00A52184" w:rsidRPr="00AF7A31" w:rsidRDefault="00A52184" w:rsidP="00A52184">
                  <w:pPr>
                    <w:jc w:val="both"/>
                    <w:rPr>
                      <w:rFonts w:ascii="Tahoma" w:hAnsi="Tahoma" w:cs="Tahoma"/>
                      <w:b/>
                      <w:bCs/>
                    </w:rPr>
                  </w:pPr>
                </w:p>
              </w:tc>
              <w:tc>
                <w:tcPr>
                  <w:tcW w:w="281" w:type="pct"/>
                  <w:shd w:val="clear" w:color="auto" w:fill="auto"/>
                  <w:vAlign w:val="center"/>
                </w:tcPr>
                <w:p w:rsidR="00A52184" w:rsidRPr="00AF7A31" w:rsidRDefault="00D37788" w:rsidP="00A52184">
                  <w:pPr>
                    <w:jc w:val="both"/>
                    <w:rPr>
                      <w:rFonts w:ascii="Tahoma" w:hAnsi="Tahoma" w:cs="Tahoma"/>
                      <w:b/>
                      <w:bCs/>
                    </w:rPr>
                  </w:pPr>
                  <w:r>
                    <w:rPr>
                      <w:rFonts w:ascii="Tahoma" w:hAnsi="Tahoma" w:cs="Tahoma"/>
                      <w:b/>
                      <w:bCs/>
                    </w:rPr>
                    <w:t>X</w:t>
                  </w:r>
                </w:p>
              </w:tc>
              <w:tc>
                <w:tcPr>
                  <w:tcW w:w="1623" w:type="pct"/>
                  <w:shd w:val="clear" w:color="auto" w:fill="auto"/>
                  <w:vAlign w:val="center"/>
                </w:tcPr>
                <w:p w:rsidR="00A52184" w:rsidRPr="00AF7A31" w:rsidRDefault="00A52184" w:rsidP="00A52184">
                  <w:pPr>
                    <w:pStyle w:val="Default"/>
                    <w:jc w:val="both"/>
                    <w:rPr>
                      <w:rFonts w:ascii="Tahoma" w:hAnsi="Tahoma" w:cs="Tahoma"/>
                      <w:color w:val="auto"/>
                      <w:sz w:val="22"/>
                      <w:szCs w:val="22"/>
                    </w:rPr>
                  </w:pPr>
                </w:p>
              </w:tc>
              <w:tc>
                <w:tcPr>
                  <w:tcW w:w="1251" w:type="pct"/>
                  <w:shd w:val="clear" w:color="auto" w:fill="auto"/>
                  <w:vAlign w:val="center"/>
                </w:tcPr>
                <w:p w:rsidR="00A52184" w:rsidRPr="00AF7A31" w:rsidRDefault="00A52184" w:rsidP="00A52184">
                  <w:pPr>
                    <w:pStyle w:val="Default"/>
                    <w:jc w:val="both"/>
                    <w:rPr>
                      <w:rFonts w:ascii="Tahoma" w:hAnsi="Tahoma" w:cs="Tahoma"/>
                      <w:color w:val="auto"/>
                      <w:sz w:val="22"/>
                      <w:szCs w:val="22"/>
                    </w:rPr>
                  </w:pPr>
                </w:p>
              </w:tc>
            </w:tr>
            <w:tr w:rsidR="00A52184" w:rsidRPr="00AF7A31" w:rsidTr="00287A1D">
              <w:tc>
                <w:tcPr>
                  <w:tcW w:w="737" w:type="pct"/>
                  <w:vMerge/>
                  <w:shd w:val="clear" w:color="auto" w:fill="auto"/>
                </w:tcPr>
                <w:p w:rsidR="00A52184" w:rsidRPr="00AF7A31" w:rsidRDefault="00A52184" w:rsidP="00A52184">
                  <w:pPr>
                    <w:jc w:val="both"/>
                    <w:rPr>
                      <w:rFonts w:ascii="Tahoma" w:hAnsi="Tahoma" w:cs="Tahoma"/>
                      <w:color w:val="FF0000"/>
                    </w:rPr>
                  </w:pPr>
                </w:p>
              </w:tc>
              <w:tc>
                <w:tcPr>
                  <w:tcW w:w="797" w:type="pct"/>
                  <w:shd w:val="clear" w:color="auto" w:fill="auto"/>
                  <w:vAlign w:val="center"/>
                </w:tcPr>
                <w:p w:rsidR="00A52184" w:rsidRPr="00AF7A31" w:rsidRDefault="00A52184" w:rsidP="00A52184">
                  <w:pPr>
                    <w:pStyle w:val="Default"/>
                    <w:jc w:val="both"/>
                    <w:rPr>
                      <w:rFonts w:ascii="Tahoma" w:hAnsi="Tahoma" w:cs="Tahoma"/>
                      <w:color w:val="auto"/>
                      <w:sz w:val="22"/>
                      <w:szCs w:val="22"/>
                    </w:rPr>
                  </w:pPr>
                  <w:r w:rsidRPr="00AF7A31">
                    <w:rPr>
                      <w:rFonts w:ascii="Tahoma" w:hAnsi="Tahoma" w:cs="Tahoma"/>
                      <w:color w:val="auto"/>
                      <w:sz w:val="22"/>
                      <w:szCs w:val="22"/>
                    </w:rPr>
                    <w:t>Cumplimiento general del contrato</w:t>
                  </w:r>
                </w:p>
              </w:tc>
              <w:tc>
                <w:tcPr>
                  <w:tcW w:w="310" w:type="pct"/>
                  <w:shd w:val="clear" w:color="auto" w:fill="auto"/>
                  <w:vAlign w:val="center"/>
                </w:tcPr>
                <w:p w:rsidR="00A52184" w:rsidRPr="00AF7A31" w:rsidRDefault="00A52184" w:rsidP="00A52184">
                  <w:pPr>
                    <w:jc w:val="both"/>
                    <w:rPr>
                      <w:rFonts w:ascii="Tahoma" w:hAnsi="Tahoma" w:cs="Tahoma"/>
                      <w:b/>
                      <w:bCs/>
                    </w:rPr>
                  </w:pPr>
                </w:p>
              </w:tc>
              <w:tc>
                <w:tcPr>
                  <w:tcW w:w="281" w:type="pct"/>
                  <w:shd w:val="clear" w:color="auto" w:fill="auto"/>
                  <w:vAlign w:val="center"/>
                </w:tcPr>
                <w:p w:rsidR="00A52184" w:rsidRPr="00AF7A31" w:rsidRDefault="00D37788" w:rsidP="00A52184">
                  <w:pPr>
                    <w:jc w:val="both"/>
                    <w:rPr>
                      <w:rFonts w:ascii="Tahoma" w:hAnsi="Tahoma" w:cs="Tahoma"/>
                      <w:b/>
                      <w:bCs/>
                    </w:rPr>
                  </w:pPr>
                  <w:r>
                    <w:rPr>
                      <w:rFonts w:ascii="Tahoma" w:hAnsi="Tahoma" w:cs="Tahoma"/>
                      <w:b/>
                      <w:bCs/>
                    </w:rPr>
                    <w:t>X</w:t>
                  </w:r>
                </w:p>
              </w:tc>
              <w:tc>
                <w:tcPr>
                  <w:tcW w:w="1623" w:type="pct"/>
                  <w:shd w:val="clear" w:color="auto" w:fill="auto"/>
                  <w:vAlign w:val="center"/>
                </w:tcPr>
                <w:p w:rsidR="00A52184" w:rsidRPr="00AF7A31" w:rsidRDefault="00A52184" w:rsidP="00A52184">
                  <w:pPr>
                    <w:pStyle w:val="Default"/>
                    <w:jc w:val="both"/>
                    <w:rPr>
                      <w:rFonts w:ascii="Tahoma" w:hAnsi="Tahoma" w:cs="Tahoma"/>
                      <w:color w:val="auto"/>
                      <w:sz w:val="22"/>
                      <w:szCs w:val="22"/>
                    </w:rPr>
                  </w:pPr>
                </w:p>
              </w:tc>
              <w:tc>
                <w:tcPr>
                  <w:tcW w:w="1251" w:type="pct"/>
                  <w:shd w:val="clear" w:color="auto" w:fill="auto"/>
                  <w:vAlign w:val="center"/>
                </w:tcPr>
                <w:p w:rsidR="00A52184" w:rsidRPr="00AF7A31" w:rsidRDefault="00A52184" w:rsidP="00A52184">
                  <w:pPr>
                    <w:pStyle w:val="Default"/>
                    <w:jc w:val="both"/>
                    <w:rPr>
                      <w:rFonts w:ascii="Tahoma" w:hAnsi="Tahoma" w:cs="Tahoma"/>
                      <w:color w:val="auto"/>
                      <w:sz w:val="22"/>
                      <w:szCs w:val="22"/>
                    </w:rPr>
                  </w:pPr>
                </w:p>
              </w:tc>
            </w:tr>
            <w:tr w:rsidR="00A52184" w:rsidRPr="00AF7A31" w:rsidTr="00287A1D">
              <w:tc>
                <w:tcPr>
                  <w:tcW w:w="737" w:type="pct"/>
                  <w:vMerge/>
                  <w:shd w:val="clear" w:color="auto" w:fill="auto"/>
                </w:tcPr>
                <w:p w:rsidR="00A52184" w:rsidRPr="00AF7A31" w:rsidRDefault="00A52184" w:rsidP="00A52184">
                  <w:pPr>
                    <w:jc w:val="both"/>
                    <w:rPr>
                      <w:rFonts w:ascii="Tahoma" w:hAnsi="Tahoma" w:cs="Tahoma"/>
                      <w:color w:val="FF0000"/>
                    </w:rPr>
                  </w:pPr>
                </w:p>
              </w:tc>
              <w:tc>
                <w:tcPr>
                  <w:tcW w:w="797" w:type="pct"/>
                  <w:shd w:val="clear" w:color="auto" w:fill="auto"/>
                  <w:vAlign w:val="center"/>
                </w:tcPr>
                <w:p w:rsidR="00A52184" w:rsidRPr="00AF7A31" w:rsidRDefault="00A52184" w:rsidP="00A52184">
                  <w:pPr>
                    <w:pStyle w:val="Default"/>
                    <w:jc w:val="both"/>
                    <w:rPr>
                      <w:rFonts w:ascii="Tahoma" w:hAnsi="Tahoma" w:cs="Tahoma"/>
                      <w:color w:val="auto"/>
                      <w:sz w:val="22"/>
                      <w:szCs w:val="22"/>
                    </w:rPr>
                  </w:pPr>
                  <w:r w:rsidRPr="00AF7A31">
                    <w:rPr>
                      <w:rFonts w:ascii="Tahoma" w:hAnsi="Tahoma" w:cs="Tahoma"/>
                      <w:color w:val="auto"/>
                      <w:sz w:val="22"/>
                      <w:szCs w:val="22"/>
                    </w:rPr>
                    <w:t>Salarios, prestaciones e indemnizaciones</w:t>
                  </w:r>
                </w:p>
              </w:tc>
              <w:tc>
                <w:tcPr>
                  <w:tcW w:w="310" w:type="pct"/>
                  <w:shd w:val="clear" w:color="auto" w:fill="auto"/>
                  <w:vAlign w:val="center"/>
                </w:tcPr>
                <w:p w:rsidR="00A52184" w:rsidRPr="00AF7A31" w:rsidRDefault="00A52184" w:rsidP="00A52184">
                  <w:pPr>
                    <w:jc w:val="both"/>
                    <w:rPr>
                      <w:rFonts w:ascii="Tahoma" w:hAnsi="Tahoma" w:cs="Tahoma"/>
                      <w:b/>
                      <w:bCs/>
                    </w:rPr>
                  </w:pPr>
                </w:p>
              </w:tc>
              <w:tc>
                <w:tcPr>
                  <w:tcW w:w="281" w:type="pct"/>
                  <w:shd w:val="clear" w:color="auto" w:fill="auto"/>
                  <w:vAlign w:val="center"/>
                </w:tcPr>
                <w:p w:rsidR="00A52184" w:rsidRPr="00AF7A31" w:rsidRDefault="00D37788" w:rsidP="00A52184">
                  <w:pPr>
                    <w:jc w:val="both"/>
                    <w:rPr>
                      <w:rFonts w:ascii="Tahoma" w:hAnsi="Tahoma" w:cs="Tahoma"/>
                      <w:b/>
                      <w:bCs/>
                    </w:rPr>
                  </w:pPr>
                  <w:r>
                    <w:rPr>
                      <w:rFonts w:ascii="Tahoma" w:hAnsi="Tahoma" w:cs="Tahoma"/>
                      <w:b/>
                      <w:bCs/>
                    </w:rPr>
                    <w:t>X</w:t>
                  </w:r>
                </w:p>
              </w:tc>
              <w:tc>
                <w:tcPr>
                  <w:tcW w:w="1623" w:type="pct"/>
                  <w:shd w:val="clear" w:color="auto" w:fill="auto"/>
                  <w:vAlign w:val="center"/>
                </w:tcPr>
                <w:p w:rsidR="00A52184" w:rsidRPr="00AF7A31" w:rsidRDefault="00A52184" w:rsidP="00A52184">
                  <w:pPr>
                    <w:pStyle w:val="Default"/>
                    <w:jc w:val="both"/>
                    <w:rPr>
                      <w:rFonts w:ascii="Tahoma" w:hAnsi="Tahoma" w:cs="Tahoma"/>
                      <w:color w:val="auto"/>
                      <w:sz w:val="22"/>
                      <w:szCs w:val="22"/>
                    </w:rPr>
                  </w:pPr>
                </w:p>
              </w:tc>
              <w:tc>
                <w:tcPr>
                  <w:tcW w:w="1251" w:type="pct"/>
                  <w:shd w:val="clear" w:color="auto" w:fill="auto"/>
                  <w:vAlign w:val="center"/>
                </w:tcPr>
                <w:p w:rsidR="00A52184" w:rsidRPr="00AF7A31" w:rsidRDefault="00A52184" w:rsidP="00A52184">
                  <w:pPr>
                    <w:pStyle w:val="Default"/>
                    <w:jc w:val="both"/>
                    <w:rPr>
                      <w:rFonts w:ascii="Tahoma" w:hAnsi="Tahoma" w:cs="Tahoma"/>
                      <w:color w:val="auto"/>
                      <w:sz w:val="22"/>
                      <w:szCs w:val="22"/>
                    </w:rPr>
                  </w:pPr>
                </w:p>
              </w:tc>
            </w:tr>
            <w:tr w:rsidR="00A52184" w:rsidRPr="00AF7A31" w:rsidTr="00287A1D">
              <w:trPr>
                <w:trHeight w:val="314"/>
              </w:trPr>
              <w:tc>
                <w:tcPr>
                  <w:tcW w:w="737" w:type="pct"/>
                  <w:vMerge/>
                  <w:shd w:val="clear" w:color="auto" w:fill="auto"/>
                </w:tcPr>
                <w:p w:rsidR="00A52184" w:rsidRPr="00AF7A31" w:rsidRDefault="00A52184" w:rsidP="00A52184">
                  <w:pPr>
                    <w:jc w:val="both"/>
                    <w:rPr>
                      <w:rFonts w:ascii="Tahoma" w:hAnsi="Tahoma" w:cs="Tahoma"/>
                      <w:color w:val="FF0000"/>
                    </w:rPr>
                  </w:pPr>
                </w:p>
              </w:tc>
              <w:tc>
                <w:tcPr>
                  <w:tcW w:w="797" w:type="pct"/>
                  <w:shd w:val="clear" w:color="auto" w:fill="auto"/>
                  <w:vAlign w:val="center"/>
                </w:tcPr>
                <w:p w:rsidR="00A52184" w:rsidRPr="00AF7A31" w:rsidRDefault="00A52184" w:rsidP="00A52184">
                  <w:pPr>
                    <w:pStyle w:val="Default"/>
                    <w:jc w:val="both"/>
                    <w:rPr>
                      <w:rFonts w:ascii="Tahoma" w:hAnsi="Tahoma" w:cs="Tahoma"/>
                      <w:color w:val="auto"/>
                      <w:sz w:val="22"/>
                      <w:szCs w:val="22"/>
                    </w:rPr>
                  </w:pPr>
                  <w:r w:rsidRPr="00AF7A31">
                    <w:rPr>
                      <w:rFonts w:ascii="Tahoma" w:hAnsi="Tahoma" w:cs="Tahoma"/>
                      <w:color w:val="auto"/>
                      <w:sz w:val="22"/>
                      <w:szCs w:val="22"/>
                    </w:rPr>
                    <w:t xml:space="preserve">Responsabilidad Civil Extracontractual </w:t>
                  </w:r>
                </w:p>
              </w:tc>
              <w:tc>
                <w:tcPr>
                  <w:tcW w:w="310" w:type="pct"/>
                  <w:shd w:val="clear" w:color="auto" w:fill="auto"/>
                  <w:vAlign w:val="center"/>
                </w:tcPr>
                <w:p w:rsidR="00A52184" w:rsidRPr="00AF7A31" w:rsidRDefault="00A52184" w:rsidP="00A52184">
                  <w:pPr>
                    <w:jc w:val="both"/>
                    <w:rPr>
                      <w:rFonts w:ascii="Tahoma" w:hAnsi="Tahoma" w:cs="Tahoma"/>
                      <w:b/>
                    </w:rPr>
                  </w:pPr>
                </w:p>
              </w:tc>
              <w:tc>
                <w:tcPr>
                  <w:tcW w:w="281" w:type="pct"/>
                  <w:shd w:val="clear" w:color="auto" w:fill="auto"/>
                  <w:vAlign w:val="center"/>
                </w:tcPr>
                <w:p w:rsidR="00A52184" w:rsidRPr="00AF7A31" w:rsidRDefault="00D37788" w:rsidP="00A52184">
                  <w:pPr>
                    <w:jc w:val="both"/>
                    <w:rPr>
                      <w:rFonts w:ascii="Tahoma" w:hAnsi="Tahoma" w:cs="Tahoma"/>
                      <w:b/>
                    </w:rPr>
                  </w:pPr>
                  <w:r>
                    <w:rPr>
                      <w:rFonts w:ascii="Tahoma" w:hAnsi="Tahoma" w:cs="Tahoma"/>
                      <w:b/>
                    </w:rPr>
                    <w:t>X</w:t>
                  </w:r>
                </w:p>
              </w:tc>
              <w:tc>
                <w:tcPr>
                  <w:tcW w:w="1623" w:type="pct"/>
                  <w:shd w:val="clear" w:color="auto" w:fill="auto"/>
                  <w:vAlign w:val="center"/>
                </w:tcPr>
                <w:p w:rsidR="00A52184" w:rsidRPr="00AF7A31" w:rsidRDefault="00A52184" w:rsidP="00A52184">
                  <w:pPr>
                    <w:pStyle w:val="Default"/>
                    <w:jc w:val="both"/>
                    <w:rPr>
                      <w:rFonts w:ascii="Tahoma" w:hAnsi="Tahoma" w:cs="Tahoma"/>
                      <w:color w:val="auto"/>
                      <w:sz w:val="22"/>
                      <w:szCs w:val="22"/>
                    </w:rPr>
                  </w:pPr>
                </w:p>
              </w:tc>
              <w:tc>
                <w:tcPr>
                  <w:tcW w:w="1251" w:type="pct"/>
                  <w:shd w:val="clear" w:color="auto" w:fill="auto"/>
                  <w:vAlign w:val="center"/>
                </w:tcPr>
                <w:p w:rsidR="00A52184" w:rsidRPr="00AF7A31" w:rsidRDefault="00A52184" w:rsidP="00A52184">
                  <w:pPr>
                    <w:pStyle w:val="Default"/>
                    <w:jc w:val="both"/>
                    <w:rPr>
                      <w:rFonts w:ascii="Tahoma" w:hAnsi="Tahoma" w:cs="Tahoma"/>
                      <w:color w:val="auto"/>
                      <w:sz w:val="22"/>
                      <w:szCs w:val="22"/>
                    </w:rPr>
                  </w:pPr>
                </w:p>
              </w:tc>
            </w:tr>
            <w:tr w:rsidR="00A52184" w:rsidRPr="00AF7A31" w:rsidTr="00287A1D">
              <w:trPr>
                <w:trHeight w:val="197"/>
              </w:trPr>
              <w:tc>
                <w:tcPr>
                  <w:tcW w:w="737" w:type="pct"/>
                  <w:vMerge/>
                  <w:shd w:val="clear" w:color="auto" w:fill="auto"/>
                </w:tcPr>
                <w:p w:rsidR="00A52184" w:rsidRPr="00AF7A31" w:rsidRDefault="00A52184" w:rsidP="00A52184">
                  <w:pPr>
                    <w:jc w:val="both"/>
                    <w:rPr>
                      <w:rFonts w:ascii="Tahoma" w:hAnsi="Tahoma" w:cs="Tahoma"/>
                      <w:color w:val="FF0000"/>
                    </w:rPr>
                  </w:pPr>
                </w:p>
              </w:tc>
              <w:tc>
                <w:tcPr>
                  <w:tcW w:w="797" w:type="pct"/>
                  <w:shd w:val="clear" w:color="auto" w:fill="auto"/>
                  <w:vAlign w:val="center"/>
                </w:tcPr>
                <w:p w:rsidR="00A52184" w:rsidRPr="00AF7A31" w:rsidRDefault="00A52184" w:rsidP="00A52184">
                  <w:pPr>
                    <w:pStyle w:val="Default"/>
                    <w:jc w:val="both"/>
                    <w:rPr>
                      <w:rFonts w:ascii="Tahoma" w:hAnsi="Tahoma" w:cs="Tahoma"/>
                      <w:color w:val="auto"/>
                      <w:sz w:val="22"/>
                      <w:szCs w:val="22"/>
                    </w:rPr>
                  </w:pPr>
                  <w:r w:rsidRPr="00AF7A31">
                    <w:rPr>
                      <w:rFonts w:ascii="Tahoma" w:hAnsi="Tahoma" w:cs="Tahoma"/>
                      <w:color w:val="auto"/>
                      <w:sz w:val="22"/>
                      <w:szCs w:val="22"/>
                    </w:rPr>
                    <w:t>Buen manejo y correcta inversión del anticipo</w:t>
                  </w:r>
                </w:p>
              </w:tc>
              <w:tc>
                <w:tcPr>
                  <w:tcW w:w="310" w:type="pct"/>
                  <w:shd w:val="clear" w:color="auto" w:fill="auto"/>
                  <w:vAlign w:val="center"/>
                </w:tcPr>
                <w:p w:rsidR="00A52184" w:rsidRPr="00AF7A31" w:rsidRDefault="00A52184" w:rsidP="00A52184">
                  <w:pPr>
                    <w:jc w:val="both"/>
                    <w:rPr>
                      <w:rFonts w:ascii="Tahoma" w:hAnsi="Tahoma" w:cs="Tahoma"/>
                      <w:b/>
                    </w:rPr>
                  </w:pPr>
                </w:p>
              </w:tc>
              <w:tc>
                <w:tcPr>
                  <w:tcW w:w="281" w:type="pct"/>
                  <w:shd w:val="clear" w:color="auto" w:fill="auto"/>
                  <w:vAlign w:val="center"/>
                </w:tcPr>
                <w:p w:rsidR="00A52184" w:rsidRPr="00AF7A31" w:rsidRDefault="00D37788" w:rsidP="00A52184">
                  <w:pPr>
                    <w:jc w:val="both"/>
                    <w:rPr>
                      <w:rFonts w:ascii="Tahoma" w:hAnsi="Tahoma" w:cs="Tahoma"/>
                      <w:b/>
                    </w:rPr>
                  </w:pPr>
                  <w:r>
                    <w:rPr>
                      <w:rFonts w:ascii="Tahoma" w:hAnsi="Tahoma" w:cs="Tahoma"/>
                      <w:b/>
                    </w:rPr>
                    <w:t>X</w:t>
                  </w:r>
                </w:p>
              </w:tc>
              <w:tc>
                <w:tcPr>
                  <w:tcW w:w="1623" w:type="pct"/>
                  <w:shd w:val="clear" w:color="auto" w:fill="auto"/>
                  <w:vAlign w:val="center"/>
                </w:tcPr>
                <w:p w:rsidR="00A52184" w:rsidRPr="00AF7A31" w:rsidRDefault="00A52184" w:rsidP="00A52184">
                  <w:pPr>
                    <w:pStyle w:val="Default"/>
                    <w:jc w:val="both"/>
                    <w:rPr>
                      <w:rFonts w:ascii="Tahoma" w:hAnsi="Tahoma" w:cs="Tahoma"/>
                      <w:color w:val="auto"/>
                      <w:sz w:val="22"/>
                      <w:szCs w:val="22"/>
                    </w:rPr>
                  </w:pPr>
                </w:p>
              </w:tc>
              <w:tc>
                <w:tcPr>
                  <w:tcW w:w="1251" w:type="pct"/>
                  <w:shd w:val="clear" w:color="auto" w:fill="auto"/>
                  <w:vAlign w:val="center"/>
                </w:tcPr>
                <w:p w:rsidR="00A52184" w:rsidRPr="00AF7A31" w:rsidRDefault="00A52184" w:rsidP="00A52184">
                  <w:pPr>
                    <w:pStyle w:val="Default"/>
                    <w:jc w:val="both"/>
                    <w:rPr>
                      <w:rFonts w:ascii="Tahoma" w:hAnsi="Tahoma" w:cs="Tahoma"/>
                      <w:color w:val="auto"/>
                      <w:sz w:val="22"/>
                      <w:szCs w:val="22"/>
                    </w:rPr>
                  </w:pPr>
                </w:p>
              </w:tc>
            </w:tr>
          </w:tbl>
          <w:p w:rsidR="00A52184" w:rsidRPr="00AF7A31" w:rsidRDefault="00A52184" w:rsidP="005408AB">
            <w:pPr>
              <w:pStyle w:val="Cuadrculamedia21"/>
              <w:jc w:val="center"/>
              <w:rPr>
                <w:rFonts w:ascii="Tahoma" w:hAnsi="Tahoma" w:cs="Tahoma"/>
                <w:b/>
                <w:i/>
                <w:sz w:val="22"/>
                <w:szCs w:val="22"/>
                <w:lang w:val="es-ES"/>
              </w:rPr>
            </w:pPr>
          </w:p>
        </w:tc>
      </w:tr>
      <w:tr w:rsidR="00A52184" w:rsidRPr="00AF7A31" w:rsidTr="001E4713">
        <w:tblPrEx>
          <w:shd w:val="clear" w:color="auto" w:fill="auto"/>
        </w:tblPrEx>
        <w:tc>
          <w:tcPr>
            <w:tcW w:w="9606" w:type="dxa"/>
            <w:gridSpan w:val="4"/>
          </w:tcPr>
          <w:p w:rsidR="001E4713" w:rsidRDefault="001E4713" w:rsidP="005408AB">
            <w:pPr>
              <w:pStyle w:val="Cuadrculamedia21"/>
              <w:jc w:val="center"/>
              <w:rPr>
                <w:rFonts w:ascii="Tahoma" w:hAnsi="Tahoma" w:cs="Tahoma"/>
                <w:b/>
                <w:i/>
                <w:sz w:val="22"/>
                <w:szCs w:val="22"/>
                <w:lang w:val="es-ES"/>
              </w:rPr>
            </w:pPr>
          </w:p>
          <w:p w:rsidR="00A52184" w:rsidRPr="00AF7A31" w:rsidRDefault="00E56D7D" w:rsidP="005408AB">
            <w:pPr>
              <w:pStyle w:val="Cuadrculamedia21"/>
              <w:jc w:val="center"/>
              <w:rPr>
                <w:rFonts w:ascii="Tahoma" w:hAnsi="Tahoma" w:cs="Tahoma"/>
                <w:b/>
                <w:i/>
                <w:sz w:val="22"/>
                <w:szCs w:val="22"/>
                <w:lang w:val="es-ES"/>
              </w:rPr>
            </w:pPr>
            <w:r w:rsidRPr="00AF7A31">
              <w:rPr>
                <w:rFonts w:ascii="Tahoma" w:hAnsi="Tahoma" w:cs="Tahoma"/>
                <w:b/>
                <w:i/>
                <w:sz w:val="22"/>
                <w:szCs w:val="22"/>
                <w:lang w:val="es-ES"/>
              </w:rPr>
              <w:t xml:space="preserve">RESPONSABLES </w:t>
            </w:r>
          </w:p>
        </w:tc>
      </w:tr>
      <w:tr w:rsidR="00A52184" w:rsidRPr="00AF7A31" w:rsidTr="001E4713">
        <w:tblPrEx>
          <w:shd w:val="clear" w:color="auto" w:fill="auto"/>
        </w:tblPrEx>
        <w:tc>
          <w:tcPr>
            <w:tcW w:w="9606" w:type="dxa"/>
            <w:gridSpan w:val="4"/>
          </w:tcPr>
          <w:p w:rsidR="00A52184" w:rsidRPr="00AF7A31" w:rsidRDefault="00A52184" w:rsidP="005408AB">
            <w:pPr>
              <w:pStyle w:val="Cuadrculamedia21"/>
              <w:jc w:val="center"/>
              <w:rPr>
                <w:rFonts w:ascii="Tahoma" w:hAnsi="Tahoma" w:cs="Tahoma"/>
                <w:b/>
                <w:i/>
                <w:sz w:val="22"/>
                <w:szCs w:val="22"/>
                <w:lang w:val="es-ES"/>
              </w:rPr>
            </w:pPr>
          </w:p>
          <w:p w:rsidR="00E56D7D" w:rsidRPr="00AF7A31" w:rsidRDefault="00E56D7D" w:rsidP="00E56D7D">
            <w:pPr>
              <w:pStyle w:val="Cuadrculamedia21"/>
              <w:jc w:val="both"/>
              <w:rPr>
                <w:rFonts w:ascii="Tahoma" w:hAnsi="Tahoma" w:cs="Tahoma"/>
                <w:b/>
                <w:i/>
                <w:sz w:val="22"/>
                <w:szCs w:val="22"/>
                <w:lang w:val="es-ES"/>
              </w:rPr>
            </w:pPr>
          </w:p>
          <w:p w:rsidR="00E56D7D" w:rsidRPr="00AF7A31" w:rsidRDefault="00E56D7D" w:rsidP="00E56D7D">
            <w:pPr>
              <w:pStyle w:val="Cuadrculamedia21"/>
              <w:jc w:val="both"/>
              <w:rPr>
                <w:rFonts w:ascii="Tahoma" w:hAnsi="Tahoma" w:cs="Tahoma"/>
                <w:b/>
                <w:i/>
                <w:sz w:val="22"/>
                <w:szCs w:val="22"/>
                <w:lang w:val="es-ES"/>
              </w:rPr>
            </w:pPr>
          </w:p>
          <w:p w:rsidR="001E4713" w:rsidRDefault="001E4713" w:rsidP="00E854F6">
            <w:pPr>
              <w:pStyle w:val="Sinespaciado"/>
              <w:jc w:val="center"/>
              <w:rPr>
                <w:rFonts w:ascii="Arial" w:hAnsi="Arial" w:cs="Arial"/>
                <w:b/>
                <w:color w:val="0D0D0D" w:themeColor="text1" w:themeTint="F2"/>
              </w:rPr>
            </w:pPr>
          </w:p>
          <w:p w:rsidR="001E4713" w:rsidRDefault="001E4713" w:rsidP="00E854F6">
            <w:pPr>
              <w:pStyle w:val="Sinespaciado"/>
              <w:jc w:val="center"/>
              <w:rPr>
                <w:rFonts w:ascii="Arial" w:hAnsi="Arial" w:cs="Arial"/>
                <w:b/>
                <w:color w:val="0D0D0D" w:themeColor="text1" w:themeTint="F2"/>
              </w:rPr>
            </w:pPr>
          </w:p>
          <w:p w:rsidR="001E4713" w:rsidRDefault="001E4713" w:rsidP="00E854F6">
            <w:pPr>
              <w:pStyle w:val="Sinespaciado"/>
              <w:jc w:val="center"/>
              <w:rPr>
                <w:rFonts w:ascii="Arial" w:hAnsi="Arial" w:cs="Arial"/>
                <w:b/>
                <w:color w:val="0D0D0D" w:themeColor="text1" w:themeTint="F2"/>
              </w:rPr>
            </w:pPr>
          </w:p>
          <w:p w:rsidR="001E4713" w:rsidRDefault="001E4713" w:rsidP="00E854F6">
            <w:pPr>
              <w:pStyle w:val="Sinespaciado"/>
              <w:jc w:val="center"/>
              <w:rPr>
                <w:rFonts w:ascii="Arial" w:hAnsi="Arial" w:cs="Arial"/>
                <w:b/>
                <w:color w:val="0D0D0D" w:themeColor="text1" w:themeTint="F2"/>
              </w:rPr>
            </w:pPr>
          </w:p>
          <w:p w:rsidR="00E854F6" w:rsidRPr="001E4713" w:rsidRDefault="00AE653B" w:rsidP="00E854F6">
            <w:pPr>
              <w:pStyle w:val="Sinespaciado"/>
              <w:jc w:val="center"/>
              <w:rPr>
                <w:rFonts w:ascii="Arial" w:hAnsi="Arial" w:cs="Arial"/>
                <w:b/>
                <w:color w:val="0D0D0D" w:themeColor="text1" w:themeTint="F2"/>
              </w:rPr>
            </w:pPr>
            <w:r>
              <w:rPr>
                <w:rFonts w:ascii="Arial" w:hAnsi="Arial" w:cs="Arial"/>
                <w:b/>
                <w:color w:val="0D0D0D" w:themeColor="text1" w:themeTint="F2"/>
              </w:rPr>
              <w:t>ANA ISLENA CARDONA AGUIRRE</w:t>
            </w:r>
          </w:p>
          <w:p w:rsidR="00E854F6" w:rsidRPr="00AF7A31" w:rsidRDefault="00E854F6" w:rsidP="00E854F6">
            <w:pPr>
              <w:pStyle w:val="Sinespaciado"/>
              <w:jc w:val="center"/>
              <w:rPr>
                <w:rFonts w:ascii="Arial" w:hAnsi="Arial" w:cs="Arial"/>
              </w:rPr>
            </w:pPr>
            <w:r w:rsidRPr="00AF7A31">
              <w:rPr>
                <w:rFonts w:ascii="Arial" w:hAnsi="Arial" w:cs="Arial"/>
              </w:rPr>
              <w:t xml:space="preserve">Rector </w:t>
            </w:r>
          </w:p>
          <w:p w:rsidR="00E854F6" w:rsidRPr="00AF7A31" w:rsidRDefault="00E854F6" w:rsidP="00E854F6">
            <w:pPr>
              <w:pStyle w:val="Sinespaciado"/>
              <w:jc w:val="center"/>
              <w:rPr>
                <w:rFonts w:ascii="Arial" w:hAnsi="Arial" w:cs="Arial"/>
              </w:rPr>
            </w:pPr>
            <w:r w:rsidRPr="00AF7A31">
              <w:rPr>
                <w:rFonts w:ascii="Arial" w:hAnsi="Arial" w:cs="Arial"/>
              </w:rPr>
              <w:t xml:space="preserve">Ordenador del Gasto </w:t>
            </w:r>
          </w:p>
          <w:p w:rsidR="00E56D7D" w:rsidRPr="00AF7A31" w:rsidRDefault="00E56D7D" w:rsidP="005948D7">
            <w:pPr>
              <w:pStyle w:val="Cuadrculamedia21"/>
              <w:rPr>
                <w:rFonts w:ascii="Tahoma" w:hAnsi="Tahoma" w:cs="Tahoma"/>
                <w:b/>
                <w:i/>
                <w:sz w:val="22"/>
                <w:szCs w:val="22"/>
                <w:lang w:val="es-ES"/>
              </w:rPr>
            </w:pPr>
          </w:p>
        </w:tc>
      </w:tr>
    </w:tbl>
    <w:p w:rsidR="00E052CC" w:rsidRPr="00AF7A31" w:rsidRDefault="00E052CC" w:rsidP="00A569C5">
      <w:pPr>
        <w:spacing w:after="0" w:line="240" w:lineRule="auto"/>
        <w:rPr>
          <w:rFonts w:ascii="Arial" w:hAnsi="Arial" w:cs="Arial"/>
          <w:lang w:val="es-ES"/>
        </w:rPr>
      </w:pPr>
    </w:p>
    <w:p w:rsidR="00836158" w:rsidRPr="00AF7A31" w:rsidRDefault="00836158" w:rsidP="008F51A5">
      <w:pPr>
        <w:jc w:val="both"/>
        <w:rPr>
          <w:rFonts w:ascii="Times New Roman" w:eastAsiaTheme="minorHAnsi" w:hAnsi="Times New Roman"/>
        </w:rPr>
      </w:pPr>
      <w:r w:rsidRPr="00AF7A31">
        <w:rPr>
          <w:rFonts w:ascii="Tahoma" w:hAnsi="Tahoma" w:cs="Tahoma"/>
          <w:b/>
          <w:lang w:val="es-ES"/>
        </w:rPr>
        <w:t>Nota:</w:t>
      </w:r>
      <w:r w:rsidRPr="00AF7A31">
        <w:rPr>
          <w:rFonts w:ascii="Tahoma" w:hAnsi="Tahoma" w:cs="Tahoma"/>
          <w:lang w:val="es-ES"/>
        </w:rPr>
        <w:t xml:space="preserve"> En la contratación directa la exigencia de garantías establecidas en la sección 3, que comprende los artículos 2.2.1.2.3.1.1. </w:t>
      </w:r>
      <w:proofErr w:type="gramStart"/>
      <w:r w:rsidRPr="00AF7A31">
        <w:rPr>
          <w:rFonts w:ascii="Tahoma" w:hAnsi="Tahoma" w:cs="Tahoma"/>
          <w:lang w:val="es-ES"/>
        </w:rPr>
        <w:t>al</w:t>
      </w:r>
      <w:proofErr w:type="gramEnd"/>
      <w:r w:rsidRPr="00AF7A31">
        <w:rPr>
          <w:rFonts w:ascii="Tahoma" w:hAnsi="Tahoma" w:cs="Tahoma"/>
          <w:lang w:val="es-ES"/>
        </w:rPr>
        <w:t xml:space="preserve"> 2.2.1.2.3.5.1. </w:t>
      </w:r>
      <w:proofErr w:type="gramStart"/>
      <w:r w:rsidRPr="00AF7A31">
        <w:rPr>
          <w:rFonts w:ascii="Tahoma" w:hAnsi="Tahoma" w:cs="Tahoma"/>
          <w:lang w:val="es-ES"/>
        </w:rPr>
        <w:t>del</w:t>
      </w:r>
      <w:proofErr w:type="gramEnd"/>
      <w:r w:rsidRPr="00AF7A31">
        <w:rPr>
          <w:rFonts w:ascii="Tahoma" w:hAnsi="Tahoma" w:cs="Tahoma"/>
          <w:lang w:val="es-ES"/>
        </w:rPr>
        <w:t xml:space="preserve"> decreto 1082 de 2015, no son obligatorias las </w:t>
      </w:r>
      <w:r w:rsidR="008F51A5" w:rsidRPr="00AF7A31">
        <w:rPr>
          <w:rFonts w:ascii="Tahoma" w:hAnsi="Tahoma" w:cs="Tahoma"/>
          <w:lang w:val="es-ES"/>
        </w:rPr>
        <w:t>Garantías y</w:t>
      </w:r>
      <w:r w:rsidRPr="00AF7A31">
        <w:rPr>
          <w:rFonts w:ascii="Tahoma" w:hAnsi="Tahoma" w:cs="Tahoma"/>
          <w:lang w:val="es-ES"/>
        </w:rPr>
        <w:t xml:space="preserve"> la justificación para exigirlas o no debe estar en los estudios y documentos previos. Por lo anterior, la</w:t>
      </w:r>
      <w:r w:rsidR="00AE653B">
        <w:rPr>
          <w:rFonts w:ascii="Tahoma" w:hAnsi="Tahoma" w:cs="Tahoma"/>
          <w:lang w:val="es-ES"/>
        </w:rPr>
        <w:t xml:space="preserve"> </w:t>
      </w:r>
      <w:r w:rsidRPr="00AF7A31">
        <w:rPr>
          <w:rFonts w:ascii="Tahoma" w:hAnsi="Tahoma" w:cs="Tahoma"/>
          <w:lang w:val="es-ES"/>
        </w:rPr>
        <w:t xml:space="preserve">justificación es de carácter administrativo, toda vez que la Institución </w:t>
      </w:r>
      <w:r w:rsidR="008F51A5" w:rsidRPr="00AF7A31">
        <w:rPr>
          <w:rFonts w:ascii="Tahoma" w:hAnsi="Tahoma" w:cs="Tahoma"/>
          <w:lang w:val="es-ES"/>
        </w:rPr>
        <w:t>Educativa ha</w:t>
      </w:r>
      <w:r w:rsidRPr="00AF7A31">
        <w:rPr>
          <w:rFonts w:ascii="Tahoma" w:hAnsi="Tahoma" w:cs="Tahoma"/>
          <w:lang w:val="es-ES"/>
        </w:rPr>
        <w:t xml:space="preserve"> decidido prescindir de la exigencia de la garantía de cumplimiento para los contratos de prestación de servicios Profesionales y/o Apoyo a la Gestión.</w:t>
      </w:r>
    </w:p>
    <w:p w:rsidR="00836158" w:rsidRPr="00AF7A31" w:rsidRDefault="00836158" w:rsidP="00A569C5">
      <w:pPr>
        <w:spacing w:after="0" w:line="240" w:lineRule="auto"/>
        <w:rPr>
          <w:rFonts w:ascii="Arial" w:hAnsi="Arial" w:cs="Arial"/>
        </w:rPr>
      </w:pPr>
      <w:bookmarkStart w:id="0" w:name="_GoBack"/>
      <w:bookmarkEnd w:id="0"/>
    </w:p>
    <w:sectPr w:rsidR="00836158" w:rsidRPr="00AF7A31" w:rsidSect="00287A1D">
      <w:headerReference w:type="default" r:id="rId8"/>
      <w:footerReference w:type="default" r:id="rId9"/>
      <w:pgSz w:w="12240" w:h="15840" w:code="1"/>
      <w:pgMar w:top="1872" w:right="1296" w:bottom="1152" w:left="1440" w:header="42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D5A" w:rsidRDefault="008A7D5A" w:rsidP="002B5BD2">
      <w:pPr>
        <w:spacing w:after="0" w:line="240" w:lineRule="auto"/>
      </w:pPr>
      <w:r>
        <w:separator/>
      </w:r>
    </w:p>
  </w:endnote>
  <w:endnote w:type="continuationSeparator" w:id="0">
    <w:p w:rsidR="008A7D5A" w:rsidRDefault="008A7D5A" w:rsidP="002B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AC2" w:rsidRDefault="00B63AC2" w:rsidP="00B63AC2">
    <w:pPr>
      <w:widowControl w:val="0"/>
      <w:tabs>
        <w:tab w:val="left" w:pos="360"/>
      </w:tabs>
      <w:spacing w:after="0"/>
      <w:jc w:val="center"/>
      <w:rPr>
        <w:rFonts w:ascii="Arial" w:hAnsi="Arial" w:cs="Arial"/>
      </w:rPr>
    </w:pPr>
    <w:r>
      <w:rPr>
        <w:rFonts w:ascii="Arial" w:hAnsi="Arial" w:cs="Arial"/>
      </w:rPr>
      <w:t xml:space="preserve">Dirección: Sede Principal Barrio El Reposo - Email: </w:t>
    </w:r>
    <w:hyperlink r:id="rId1" w:history="1">
      <w:r>
        <w:rPr>
          <w:rStyle w:val="Hipervnculo"/>
        </w:rPr>
        <w:t>colblanco@yahoo.es</w:t>
      </w:r>
    </w:hyperlink>
  </w:p>
  <w:p w:rsidR="00B63AC2" w:rsidRDefault="00B63AC2" w:rsidP="00B63AC2">
    <w:pPr>
      <w:widowControl w:val="0"/>
      <w:tabs>
        <w:tab w:val="left" w:pos="360"/>
      </w:tabs>
      <w:spacing w:after="0"/>
      <w:jc w:val="center"/>
      <w:rPr>
        <w:rFonts w:ascii="Arial" w:hAnsi="Arial" w:cs="Arial"/>
      </w:rPr>
    </w:pPr>
    <w:r>
      <w:rPr>
        <w:rFonts w:ascii="Arial" w:hAnsi="Arial" w:cs="Arial"/>
      </w:rPr>
      <w:t xml:space="preserve">Tel: 3124875872 - Web: </w:t>
    </w:r>
    <w:r>
      <w:rPr>
        <w:rFonts w:ascii="Arial" w:hAnsi="Arial" w:cs="Arial"/>
        <w:color w:val="17365D"/>
      </w:rPr>
      <w:t>carlosblanconassar.colegiosonline.com</w:t>
    </w:r>
  </w:p>
  <w:p w:rsidR="00B63AC2" w:rsidRDefault="00B63AC2" w:rsidP="00B63AC2">
    <w:pPr>
      <w:widowControl w:val="0"/>
      <w:tabs>
        <w:tab w:val="left" w:pos="360"/>
      </w:tabs>
      <w:spacing w:after="0"/>
      <w:jc w:val="center"/>
      <w:rPr>
        <w:rFonts w:ascii="Arial" w:hAnsi="Arial" w:cs="Arial"/>
      </w:rPr>
    </w:pPr>
    <w:r>
      <w:rPr>
        <w:rFonts w:ascii="Arial" w:hAnsi="Arial" w:cs="Arial"/>
        <w:shd w:val="clear" w:color="auto" w:fill="FFFFFF"/>
      </w:rPr>
      <w:t>Anzoátegui - Tolima</w:t>
    </w:r>
  </w:p>
  <w:p w:rsidR="00B63AC2" w:rsidRDefault="00B63AC2" w:rsidP="00B63AC2">
    <w:pPr>
      <w:pStyle w:val="Piedepgina"/>
    </w:pPr>
  </w:p>
  <w:p w:rsidR="001E57AD" w:rsidRDefault="001E57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D5A" w:rsidRDefault="008A7D5A" w:rsidP="002B5BD2">
      <w:pPr>
        <w:spacing w:after="0" w:line="240" w:lineRule="auto"/>
      </w:pPr>
      <w:r>
        <w:separator/>
      </w:r>
    </w:p>
  </w:footnote>
  <w:footnote w:type="continuationSeparator" w:id="0">
    <w:p w:rsidR="008A7D5A" w:rsidRDefault="008A7D5A" w:rsidP="002B5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371"/>
    </w:tblGrid>
    <w:tr w:rsidR="001E57AD" w:rsidRPr="00A12364" w:rsidTr="001E57AD">
      <w:trPr>
        <w:trHeight w:val="1266"/>
      </w:trPr>
      <w:tc>
        <w:tcPr>
          <w:tcW w:w="1560" w:type="dxa"/>
          <w:shd w:val="clear" w:color="auto" w:fill="auto"/>
        </w:tcPr>
        <w:p w:rsidR="001E57AD" w:rsidRDefault="001E57AD" w:rsidP="001E57AD">
          <w:pPr>
            <w:pStyle w:val="Encabezado"/>
          </w:pPr>
          <w:r w:rsidRPr="00C120D7">
            <w:rPr>
              <w:noProof/>
              <w:lang w:eastAsia="es-CO"/>
            </w:rPr>
            <w:drawing>
              <wp:inline distT="0" distB="0" distL="0" distR="0">
                <wp:extent cx="686942" cy="781050"/>
                <wp:effectExtent l="19050" t="0" r="0" b="0"/>
                <wp:docPr id="10" name="Imagen 10"/>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1" cstate="print"/>
                        <a:srcRect/>
                        <a:stretch>
                          <a:fillRect/>
                        </a:stretch>
                      </pic:blipFill>
                      <pic:spPr bwMode="auto">
                        <a:xfrm>
                          <a:off x="0" y="0"/>
                          <a:ext cx="692676" cy="787569"/>
                        </a:xfrm>
                        <a:prstGeom prst="rect">
                          <a:avLst/>
                        </a:prstGeom>
                        <a:noFill/>
                        <a:ln w="9525">
                          <a:noFill/>
                          <a:miter lim="800000"/>
                          <a:headEnd/>
                          <a:tailEnd/>
                        </a:ln>
                      </pic:spPr>
                    </pic:pic>
                  </a:graphicData>
                </a:graphic>
              </wp:inline>
            </w:drawing>
          </w:r>
        </w:p>
      </w:tc>
      <w:tc>
        <w:tcPr>
          <w:tcW w:w="7371" w:type="dxa"/>
          <w:shd w:val="clear" w:color="auto" w:fill="auto"/>
        </w:tcPr>
        <w:p w:rsidR="00B63AC2" w:rsidRDefault="00B63AC2" w:rsidP="00B63AC2">
          <w:pPr>
            <w:pStyle w:val="Encabezado"/>
            <w:jc w:val="center"/>
            <w:rPr>
              <w:rFonts w:ascii="Arial" w:hAnsi="Arial" w:cs="Arial"/>
              <w:noProof/>
              <w:lang w:eastAsia="es-CO"/>
            </w:rPr>
          </w:pPr>
        </w:p>
        <w:p w:rsidR="00B63AC2" w:rsidRPr="0080361E" w:rsidRDefault="00B63AC2" w:rsidP="00B63AC2">
          <w:pPr>
            <w:pStyle w:val="Encabezado"/>
            <w:jc w:val="center"/>
            <w:rPr>
              <w:rFonts w:ascii="Arial" w:hAnsi="Arial" w:cs="Arial"/>
              <w:b/>
            </w:rPr>
          </w:pPr>
          <w:r w:rsidRPr="0080361E">
            <w:rPr>
              <w:rFonts w:ascii="Arial" w:hAnsi="Arial" w:cs="Arial"/>
              <w:b/>
            </w:rPr>
            <w:t>INSTITUCIÓN EDUCATIVA TECNICA CARLOS BLANCO NASSAR</w:t>
          </w:r>
        </w:p>
        <w:p w:rsidR="00B63AC2" w:rsidRPr="0012150A" w:rsidRDefault="00B63AC2" w:rsidP="00B63AC2">
          <w:pPr>
            <w:pStyle w:val="Textoindependiente"/>
            <w:jc w:val="center"/>
            <w:rPr>
              <w:sz w:val="22"/>
            </w:rPr>
          </w:pPr>
          <w:r w:rsidRPr="0012150A">
            <w:rPr>
              <w:sz w:val="22"/>
            </w:rPr>
            <w:t>Código DANE: 173043000014 - Registro Educativo: 136006</w:t>
          </w:r>
        </w:p>
        <w:p w:rsidR="00B63AC2" w:rsidRDefault="00B63AC2" w:rsidP="00B63AC2">
          <w:pPr>
            <w:jc w:val="center"/>
            <w:rPr>
              <w:b/>
              <w:bCs/>
              <w:sz w:val="28"/>
              <w:lang w:val="es-ES_tradnl"/>
            </w:rPr>
          </w:pPr>
          <w:r w:rsidRPr="0012150A">
            <w:rPr>
              <w:rFonts w:ascii="Arial" w:hAnsi="Arial" w:cs="Arial"/>
            </w:rPr>
            <w:t>NIT: 800.007.216-8</w:t>
          </w:r>
          <w:r>
            <w:rPr>
              <w:rFonts w:ascii="Arial" w:hAnsi="Arial" w:cs="Arial"/>
            </w:rPr>
            <w:t>- Resolución No. 1853 del 08 de abril de 2019</w:t>
          </w:r>
        </w:p>
        <w:p w:rsidR="001E57AD" w:rsidRPr="00A12364" w:rsidRDefault="001E57AD" w:rsidP="001E57AD">
          <w:pPr>
            <w:jc w:val="center"/>
            <w:rPr>
              <w:rFonts w:ascii="Arial" w:hAnsi="Arial" w:cs="Arial"/>
              <w:sz w:val="18"/>
              <w:szCs w:val="18"/>
            </w:rPr>
          </w:pPr>
        </w:p>
      </w:tc>
    </w:tr>
  </w:tbl>
  <w:p w:rsidR="001E57AD" w:rsidRPr="001E57AD" w:rsidRDefault="001E57AD" w:rsidP="00287A1D">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7F46F7"/>
    <w:multiLevelType w:val="hybridMultilevel"/>
    <w:tmpl w:val="407C27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6FC2C78"/>
    <w:multiLevelType w:val="hybridMultilevel"/>
    <w:tmpl w:val="A8B22B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1CC65EC"/>
    <w:multiLevelType w:val="hybridMultilevel"/>
    <w:tmpl w:val="F3243970"/>
    <w:lvl w:ilvl="0" w:tplc="A9DAC57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D0F64E9"/>
    <w:multiLevelType w:val="hybridMultilevel"/>
    <w:tmpl w:val="349E0296"/>
    <w:lvl w:ilvl="0" w:tplc="B4EC56D2">
      <w:start w:val="1"/>
      <w:numFmt w:val="decimal"/>
      <w:lvlText w:val="%1."/>
      <w:lvlJc w:val="left"/>
      <w:pPr>
        <w:ind w:left="644" w:hanging="360"/>
      </w:pPr>
      <w:rPr>
        <w:rFonts w:ascii="Arial" w:eastAsia="Calibri" w:hAnsi="Arial" w:cs="Arial"/>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663438E3"/>
    <w:multiLevelType w:val="hybridMultilevel"/>
    <w:tmpl w:val="66508D32"/>
    <w:lvl w:ilvl="0" w:tplc="557609AC">
      <w:start w:val="1"/>
      <w:numFmt w:val="decimal"/>
      <w:lvlText w:val="%1."/>
      <w:lvlJc w:val="left"/>
      <w:pPr>
        <w:ind w:left="644" w:hanging="360"/>
      </w:pPr>
      <w:rPr>
        <w:rFonts w:hint="default"/>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66382F4A"/>
    <w:multiLevelType w:val="hybridMultilevel"/>
    <w:tmpl w:val="E0E8E5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CF4159F"/>
    <w:multiLevelType w:val="hybridMultilevel"/>
    <w:tmpl w:val="5A9C7B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FD57CB"/>
    <w:multiLevelType w:val="hybridMultilevel"/>
    <w:tmpl w:val="0B8C4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CD79A3"/>
    <w:multiLevelType w:val="multilevel"/>
    <w:tmpl w:val="576E77B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3"/>
  </w:num>
  <w:num w:numId="3">
    <w:abstractNumId w:val="7"/>
  </w:num>
  <w:num w:numId="4">
    <w:abstractNumId w:val="0"/>
  </w:num>
  <w:num w:numId="5">
    <w:abstractNumId w:val="2"/>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5BD2"/>
    <w:rsid w:val="00031508"/>
    <w:rsid w:val="00057C30"/>
    <w:rsid w:val="00066A99"/>
    <w:rsid w:val="000812F9"/>
    <w:rsid w:val="000878EE"/>
    <w:rsid w:val="000A6CA8"/>
    <w:rsid w:val="000B6CC0"/>
    <w:rsid w:val="000E4AB0"/>
    <w:rsid w:val="00113EC9"/>
    <w:rsid w:val="001171D2"/>
    <w:rsid w:val="00127942"/>
    <w:rsid w:val="001440CA"/>
    <w:rsid w:val="001456B8"/>
    <w:rsid w:val="001466AB"/>
    <w:rsid w:val="0014733E"/>
    <w:rsid w:val="0018372E"/>
    <w:rsid w:val="001A33D4"/>
    <w:rsid w:val="001B7F9B"/>
    <w:rsid w:val="001C0B3A"/>
    <w:rsid w:val="001C136C"/>
    <w:rsid w:val="001C6417"/>
    <w:rsid w:val="001D0250"/>
    <w:rsid w:val="001D163F"/>
    <w:rsid w:val="001D4815"/>
    <w:rsid w:val="001E4713"/>
    <w:rsid w:val="001E57AD"/>
    <w:rsid w:val="00201543"/>
    <w:rsid w:val="00206C13"/>
    <w:rsid w:val="00217DE7"/>
    <w:rsid w:val="00222313"/>
    <w:rsid w:val="0022262C"/>
    <w:rsid w:val="00226C2A"/>
    <w:rsid w:val="002471CE"/>
    <w:rsid w:val="0025573F"/>
    <w:rsid w:val="0027728B"/>
    <w:rsid w:val="00282DF5"/>
    <w:rsid w:val="0028371E"/>
    <w:rsid w:val="00287A1D"/>
    <w:rsid w:val="0029137D"/>
    <w:rsid w:val="002915B7"/>
    <w:rsid w:val="002A05F1"/>
    <w:rsid w:val="002B5BD2"/>
    <w:rsid w:val="002B67D8"/>
    <w:rsid w:val="002E1062"/>
    <w:rsid w:val="002E63C1"/>
    <w:rsid w:val="002E654A"/>
    <w:rsid w:val="002F71D3"/>
    <w:rsid w:val="002F7A22"/>
    <w:rsid w:val="00335C44"/>
    <w:rsid w:val="003559D4"/>
    <w:rsid w:val="00373F31"/>
    <w:rsid w:val="00387006"/>
    <w:rsid w:val="003B5C82"/>
    <w:rsid w:val="003C2C4C"/>
    <w:rsid w:val="003C543E"/>
    <w:rsid w:val="003D44BE"/>
    <w:rsid w:val="003E1C5D"/>
    <w:rsid w:val="003F5545"/>
    <w:rsid w:val="0041282C"/>
    <w:rsid w:val="00435937"/>
    <w:rsid w:val="00460447"/>
    <w:rsid w:val="0048362C"/>
    <w:rsid w:val="004B3A1E"/>
    <w:rsid w:val="004B3DC0"/>
    <w:rsid w:val="004E454B"/>
    <w:rsid w:val="00506F96"/>
    <w:rsid w:val="005113DE"/>
    <w:rsid w:val="00517EFF"/>
    <w:rsid w:val="00527DC4"/>
    <w:rsid w:val="005408AB"/>
    <w:rsid w:val="00542102"/>
    <w:rsid w:val="0055399B"/>
    <w:rsid w:val="00556779"/>
    <w:rsid w:val="00570860"/>
    <w:rsid w:val="005948D7"/>
    <w:rsid w:val="005C42CE"/>
    <w:rsid w:val="00623005"/>
    <w:rsid w:val="006272D9"/>
    <w:rsid w:val="00661B54"/>
    <w:rsid w:val="00662EDE"/>
    <w:rsid w:val="0069564C"/>
    <w:rsid w:val="006C5426"/>
    <w:rsid w:val="006D4E03"/>
    <w:rsid w:val="006D6530"/>
    <w:rsid w:val="00706924"/>
    <w:rsid w:val="0071058B"/>
    <w:rsid w:val="00740D49"/>
    <w:rsid w:val="007443BA"/>
    <w:rsid w:val="00746E82"/>
    <w:rsid w:val="0077373B"/>
    <w:rsid w:val="0078180A"/>
    <w:rsid w:val="007966C8"/>
    <w:rsid w:val="007B5AA4"/>
    <w:rsid w:val="007C5D3C"/>
    <w:rsid w:val="007F1A6F"/>
    <w:rsid w:val="008116EC"/>
    <w:rsid w:val="00821C90"/>
    <w:rsid w:val="0083341A"/>
    <w:rsid w:val="00836158"/>
    <w:rsid w:val="00852CA2"/>
    <w:rsid w:val="00852FEC"/>
    <w:rsid w:val="00861B35"/>
    <w:rsid w:val="008710B8"/>
    <w:rsid w:val="0088772E"/>
    <w:rsid w:val="00894A5F"/>
    <w:rsid w:val="008A1C36"/>
    <w:rsid w:val="008A6178"/>
    <w:rsid w:val="008A7D5A"/>
    <w:rsid w:val="008E08AB"/>
    <w:rsid w:val="008E5688"/>
    <w:rsid w:val="008F51A5"/>
    <w:rsid w:val="008F6109"/>
    <w:rsid w:val="00903455"/>
    <w:rsid w:val="00911F75"/>
    <w:rsid w:val="009201DB"/>
    <w:rsid w:val="00983110"/>
    <w:rsid w:val="009864F5"/>
    <w:rsid w:val="009A7269"/>
    <w:rsid w:val="009D4E78"/>
    <w:rsid w:val="009E1130"/>
    <w:rsid w:val="009F2CC7"/>
    <w:rsid w:val="00A170D5"/>
    <w:rsid w:val="00A30E5B"/>
    <w:rsid w:val="00A31920"/>
    <w:rsid w:val="00A470BE"/>
    <w:rsid w:val="00A50CC4"/>
    <w:rsid w:val="00A51901"/>
    <w:rsid w:val="00A52184"/>
    <w:rsid w:val="00A569C5"/>
    <w:rsid w:val="00A61116"/>
    <w:rsid w:val="00A62945"/>
    <w:rsid w:val="00A645C0"/>
    <w:rsid w:val="00A777B0"/>
    <w:rsid w:val="00AB2740"/>
    <w:rsid w:val="00AC68E7"/>
    <w:rsid w:val="00AC78B6"/>
    <w:rsid w:val="00AD5B83"/>
    <w:rsid w:val="00AE2590"/>
    <w:rsid w:val="00AE653B"/>
    <w:rsid w:val="00AF7A31"/>
    <w:rsid w:val="00B13A96"/>
    <w:rsid w:val="00B14E34"/>
    <w:rsid w:val="00B436EC"/>
    <w:rsid w:val="00B576B3"/>
    <w:rsid w:val="00B63AC2"/>
    <w:rsid w:val="00B730CF"/>
    <w:rsid w:val="00B80CC4"/>
    <w:rsid w:val="00BA082C"/>
    <w:rsid w:val="00BB0EF6"/>
    <w:rsid w:val="00BB6347"/>
    <w:rsid w:val="00BE7F98"/>
    <w:rsid w:val="00C24020"/>
    <w:rsid w:val="00C4582E"/>
    <w:rsid w:val="00C53E56"/>
    <w:rsid w:val="00C55B21"/>
    <w:rsid w:val="00C625B6"/>
    <w:rsid w:val="00C6326B"/>
    <w:rsid w:val="00C656FF"/>
    <w:rsid w:val="00C661CB"/>
    <w:rsid w:val="00C954F3"/>
    <w:rsid w:val="00CA6CFD"/>
    <w:rsid w:val="00CF11B0"/>
    <w:rsid w:val="00CF3E03"/>
    <w:rsid w:val="00D304C3"/>
    <w:rsid w:val="00D31743"/>
    <w:rsid w:val="00D3356C"/>
    <w:rsid w:val="00D37788"/>
    <w:rsid w:val="00D4174E"/>
    <w:rsid w:val="00D51435"/>
    <w:rsid w:val="00D576F1"/>
    <w:rsid w:val="00D7011E"/>
    <w:rsid w:val="00D73456"/>
    <w:rsid w:val="00D814CF"/>
    <w:rsid w:val="00DA48FA"/>
    <w:rsid w:val="00DD1915"/>
    <w:rsid w:val="00DE28CE"/>
    <w:rsid w:val="00DE5077"/>
    <w:rsid w:val="00DF721F"/>
    <w:rsid w:val="00E049F9"/>
    <w:rsid w:val="00E052CC"/>
    <w:rsid w:val="00E060F6"/>
    <w:rsid w:val="00E1286E"/>
    <w:rsid w:val="00E40DA0"/>
    <w:rsid w:val="00E56CFF"/>
    <w:rsid w:val="00E56D7D"/>
    <w:rsid w:val="00E7563D"/>
    <w:rsid w:val="00E81CE6"/>
    <w:rsid w:val="00E81DA3"/>
    <w:rsid w:val="00E854F6"/>
    <w:rsid w:val="00E91E12"/>
    <w:rsid w:val="00EA685F"/>
    <w:rsid w:val="00EB65A9"/>
    <w:rsid w:val="00EC0602"/>
    <w:rsid w:val="00EC3EC8"/>
    <w:rsid w:val="00ED75BC"/>
    <w:rsid w:val="00F12C56"/>
    <w:rsid w:val="00F30924"/>
    <w:rsid w:val="00F45E54"/>
    <w:rsid w:val="00F72CCB"/>
    <w:rsid w:val="00F815F5"/>
    <w:rsid w:val="00F87A03"/>
    <w:rsid w:val="00FC2E1C"/>
    <w:rsid w:val="00FF2D1C"/>
    <w:rsid w:val="00FF588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AD8F0F-25B1-4F4C-BCC2-2A0D980A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D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B5BD2"/>
    <w:pPr>
      <w:spacing w:after="0" w:line="240" w:lineRule="auto"/>
    </w:pPr>
    <w:rPr>
      <w:rFonts w:ascii="Calibri" w:eastAsia="Calibri" w:hAnsi="Calibri" w:cs="Times New Roman"/>
    </w:rPr>
  </w:style>
  <w:style w:type="character" w:customStyle="1" w:styleId="apple-converted-space">
    <w:name w:val="apple-converted-space"/>
    <w:rsid w:val="002B5BD2"/>
  </w:style>
  <w:style w:type="paragraph" w:styleId="Encabezado">
    <w:name w:val="header"/>
    <w:aliases w:val="h,h8,h9,h10,h18,encabezado"/>
    <w:basedOn w:val="Normal"/>
    <w:link w:val="EncabezadoCar"/>
    <w:uiPriority w:val="99"/>
    <w:unhideWhenUsed/>
    <w:rsid w:val="002B5BD2"/>
    <w:pPr>
      <w:tabs>
        <w:tab w:val="center" w:pos="4419"/>
        <w:tab w:val="right" w:pos="8838"/>
      </w:tabs>
      <w:spacing w:after="0" w:line="240" w:lineRule="auto"/>
    </w:pPr>
  </w:style>
  <w:style w:type="character" w:customStyle="1" w:styleId="EncabezadoCar">
    <w:name w:val="Encabezado Car"/>
    <w:aliases w:val="h Car,h8 Car,h9 Car,h10 Car,h18 Car,encabezado Car"/>
    <w:basedOn w:val="Fuentedeprrafopredeter"/>
    <w:link w:val="Encabezado"/>
    <w:uiPriority w:val="99"/>
    <w:rsid w:val="002B5BD2"/>
    <w:rPr>
      <w:rFonts w:ascii="Calibri" w:eastAsia="Calibri" w:hAnsi="Calibri" w:cs="Times New Roman"/>
    </w:rPr>
  </w:style>
  <w:style w:type="paragraph" w:styleId="Piedepgina">
    <w:name w:val="footer"/>
    <w:basedOn w:val="Normal"/>
    <w:link w:val="PiedepginaCar"/>
    <w:unhideWhenUsed/>
    <w:rsid w:val="002B5BD2"/>
    <w:pPr>
      <w:tabs>
        <w:tab w:val="center" w:pos="4419"/>
        <w:tab w:val="right" w:pos="8838"/>
      </w:tabs>
      <w:spacing w:after="0" w:line="240" w:lineRule="auto"/>
    </w:pPr>
  </w:style>
  <w:style w:type="character" w:customStyle="1" w:styleId="PiedepginaCar">
    <w:name w:val="Pie de página Car"/>
    <w:basedOn w:val="Fuentedeprrafopredeter"/>
    <w:link w:val="Piedepgina"/>
    <w:rsid w:val="002B5BD2"/>
    <w:rPr>
      <w:rFonts w:ascii="Calibri" w:eastAsia="Calibri" w:hAnsi="Calibri" w:cs="Times New Roman"/>
    </w:rPr>
  </w:style>
  <w:style w:type="paragraph" w:styleId="Textodeglobo">
    <w:name w:val="Balloon Text"/>
    <w:basedOn w:val="Normal"/>
    <w:link w:val="TextodegloboCar"/>
    <w:uiPriority w:val="99"/>
    <w:semiHidden/>
    <w:unhideWhenUsed/>
    <w:rsid w:val="002B5B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BD2"/>
    <w:rPr>
      <w:rFonts w:ascii="Tahoma" w:eastAsia="Calibri" w:hAnsi="Tahoma" w:cs="Tahoma"/>
      <w:sz w:val="16"/>
      <w:szCs w:val="16"/>
    </w:rPr>
  </w:style>
  <w:style w:type="paragraph" w:styleId="Prrafodelista">
    <w:name w:val="List Paragraph"/>
    <w:basedOn w:val="Normal"/>
    <w:link w:val="PrrafodelistaCar"/>
    <w:uiPriority w:val="34"/>
    <w:qFormat/>
    <w:rsid w:val="0022262C"/>
    <w:pPr>
      <w:ind w:left="720"/>
      <w:contextualSpacing/>
    </w:pPr>
  </w:style>
  <w:style w:type="table" w:styleId="Tablaconcuadrcula">
    <w:name w:val="Table Grid"/>
    <w:basedOn w:val="Tablanormal"/>
    <w:uiPriority w:val="59"/>
    <w:rsid w:val="007C5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adrculamedia21">
    <w:name w:val="Cuadrícula media 21"/>
    <w:link w:val="Cuadrculamedia2Car"/>
    <w:uiPriority w:val="1"/>
    <w:qFormat/>
    <w:rsid w:val="00217DE7"/>
    <w:pPr>
      <w:widowControl w:val="0"/>
      <w:autoSpaceDE w:val="0"/>
      <w:autoSpaceDN w:val="0"/>
      <w:adjustRightInd w:val="0"/>
      <w:spacing w:after="0" w:line="240" w:lineRule="auto"/>
    </w:pPr>
    <w:rPr>
      <w:rFonts w:ascii="Times New Roman" w:eastAsia="Times New Roman" w:hAnsi="Times New Roman" w:cs="Times New Roman"/>
      <w:sz w:val="24"/>
      <w:szCs w:val="24"/>
      <w:lang w:eastAsia="es-CO"/>
    </w:rPr>
  </w:style>
  <w:style w:type="character" w:customStyle="1" w:styleId="Cuadrculamedia2Car">
    <w:name w:val="Cuadrícula media 2 Car"/>
    <w:link w:val="Cuadrculamedia21"/>
    <w:uiPriority w:val="1"/>
    <w:locked/>
    <w:rsid w:val="00217DE7"/>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D576F1"/>
    <w:rPr>
      <w:rFonts w:ascii="Calibri" w:eastAsia="Calibri" w:hAnsi="Calibri" w:cs="Times New Roman"/>
    </w:rPr>
  </w:style>
  <w:style w:type="character" w:customStyle="1" w:styleId="PrrafodelistaCar">
    <w:name w:val="Párrafo de lista Car"/>
    <w:link w:val="Prrafodelista"/>
    <w:uiPriority w:val="34"/>
    <w:rsid w:val="00903455"/>
    <w:rPr>
      <w:rFonts w:ascii="Calibri" w:eastAsia="Calibri" w:hAnsi="Calibri" w:cs="Times New Roman"/>
    </w:rPr>
  </w:style>
  <w:style w:type="character" w:customStyle="1" w:styleId="PiedepginaCar1">
    <w:name w:val="Pie de página Car1"/>
    <w:uiPriority w:val="99"/>
    <w:semiHidden/>
    <w:rsid w:val="002F7A22"/>
    <w:rPr>
      <w:rFonts w:ascii="Times New Roman" w:eastAsia="Times New Roman" w:hAnsi="Times New Roman" w:cs="Times New Roman"/>
      <w:sz w:val="24"/>
      <w:szCs w:val="24"/>
      <w:lang w:eastAsia="es-CO"/>
    </w:rPr>
  </w:style>
  <w:style w:type="paragraph" w:customStyle="1" w:styleId="Default">
    <w:name w:val="Default"/>
    <w:rsid w:val="00A52184"/>
    <w:pPr>
      <w:autoSpaceDE w:val="0"/>
      <w:autoSpaceDN w:val="0"/>
      <w:adjustRightInd w:val="0"/>
      <w:spacing w:after="0" w:line="240" w:lineRule="auto"/>
    </w:pPr>
    <w:rPr>
      <w:rFonts w:ascii="Arial" w:eastAsia="Calibri" w:hAnsi="Arial" w:cs="Arial"/>
      <w:color w:val="000000"/>
      <w:sz w:val="24"/>
      <w:szCs w:val="24"/>
    </w:rPr>
  </w:style>
  <w:style w:type="paragraph" w:customStyle="1" w:styleId="CM7">
    <w:name w:val="CM7"/>
    <w:basedOn w:val="Normal"/>
    <w:next w:val="Normal"/>
    <w:uiPriority w:val="99"/>
    <w:rsid w:val="00BE7F98"/>
    <w:pPr>
      <w:autoSpaceDE w:val="0"/>
      <w:autoSpaceDN w:val="0"/>
      <w:adjustRightInd w:val="0"/>
      <w:spacing w:after="0" w:line="276" w:lineRule="atLeast"/>
    </w:pPr>
    <w:rPr>
      <w:rFonts w:ascii="Arial" w:eastAsiaTheme="minorHAnsi" w:hAnsi="Arial" w:cs="Arial"/>
      <w:sz w:val="24"/>
      <w:szCs w:val="24"/>
    </w:rPr>
  </w:style>
  <w:style w:type="paragraph" w:styleId="Textoindependiente">
    <w:name w:val="Body Text"/>
    <w:basedOn w:val="Normal"/>
    <w:link w:val="TextoindependienteCar"/>
    <w:rsid w:val="00B63AC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B63AC2"/>
    <w:rPr>
      <w:rFonts w:ascii="Arial" w:eastAsia="Times New Roman" w:hAnsi="Arial" w:cs="Arial"/>
      <w:sz w:val="24"/>
      <w:szCs w:val="24"/>
      <w:lang w:val="es-ES" w:eastAsia="es-ES"/>
    </w:rPr>
  </w:style>
  <w:style w:type="character" w:styleId="Hipervnculo">
    <w:name w:val="Hyperlink"/>
    <w:basedOn w:val="Fuentedeprrafopredeter"/>
    <w:uiPriority w:val="99"/>
    <w:unhideWhenUsed/>
    <w:rsid w:val="00B63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74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blanco@yaho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B7507-1EDA-480D-8B00-DBBE3874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2683</Words>
  <Characters>14761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COLBLANCO PAOLA</cp:lastModifiedBy>
  <cp:revision>28</cp:revision>
  <dcterms:created xsi:type="dcterms:W3CDTF">2018-04-04T16:41:00Z</dcterms:created>
  <dcterms:modified xsi:type="dcterms:W3CDTF">2020-03-19T14:01:00Z</dcterms:modified>
</cp:coreProperties>
</file>